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5CFE"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65474253" wp14:editId="687E18BF">
            <wp:simplePos x="0" y="0"/>
            <wp:positionH relativeFrom="page">
              <wp:posOffset>0</wp:posOffset>
            </wp:positionH>
            <wp:positionV relativeFrom="page">
              <wp:posOffset>0</wp:posOffset>
            </wp:positionV>
            <wp:extent cx="7569835" cy="2072640"/>
            <wp:effectExtent l="0" t="0" r="0" b="381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D805E"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Style w:val="PlainTable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8330"/>
      </w:tblGrid>
      <w:tr w:rsidR="00AD784C" w14:paraId="48C7BCEC" w14:textId="77777777" w:rsidTr="00C1551E">
        <w:trPr>
          <w:cnfStyle w:val="100000000000" w:firstRow="1" w:lastRow="0" w:firstColumn="0" w:lastColumn="0" w:oddVBand="0" w:evenVBand="0" w:oddHBand="0" w:evenHBand="0" w:firstRowFirstColumn="0" w:firstRowLastColumn="0" w:lastRowFirstColumn="0" w:lastRowLastColumn="0"/>
          <w:trHeight w:val="1247"/>
        </w:trPr>
        <w:tc>
          <w:tcPr>
            <w:tcW w:w="8330" w:type="dxa"/>
          </w:tcPr>
          <w:p w14:paraId="1BA29F58" w14:textId="7B5A5B66" w:rsidR="00AD784C" w:rsidRPr="00E9748A" w:rsidRDefault="007435F7" w:rsidP="00A91406">
            <w:pPr>
              <w:pStyle w:val="DHHSmainheading"/>
              <w:rPr>
                <w:sz w:val="32"/>
                <w:szCs w:val="32"/>
              </w:rPr>
            </w:pPr>
            <w:r w:rsidRPr="00E9748A">
              <w:rPr>
                <w:sz w:val="32"/>
                <w:szCs w:val="32"/>
              </w:rPr>
              <w:t>CDIS: Recording KAS and/or Additional consultations by telephone, video link or face to face</w:t>
            </w:r>
          </w:p>
        </w:tc>
      </w:tr>
      <w:tr w:rsidR="00AD784C" w14:paraId="040A7D96" w14:textId="77777777" w:rsidTr="00C1551E">
        <w:trPr>
          <w:trHeight w:hRule="exact" w:val="1162"/>
        </w:trPr>
        <w:tc>
          <w:tcPr>
            <w:tcW w:w="8330" w:type="dxa"/>
          </w:tcPr>
          <w:p w14:paraId="346E06E5" w14:textId="77777777" w:rsidR="00E9748A" w:rsidRDefault="007435F7" w:rsidP="00357B4E">
            <w:pPr>
              <w:pStyle w:val="DHHSmainsubheading"/>
              <w:rPr>
                <w:sz w:val="24"/>
              </w:rPr>
            </w:pPr>
            <w:r w:rsidRPr="00E9748A">
              <w:rPr>
                <w:sz w:val="24"/>
              </w:rPr>
              <w:t xml:space="preserve">Victorian Maternal and Child Health (MCH) Child Development Information System (CDIS) </w:t>
            </w:r>
          </w:p>
          <w:p w14:paraId="31A78E4A" w14:textId="179E7152" w:rsidR="00357B4E" w:rsidRPr="00E9748A" w:rsidRDefault="007435F7" w:rsidP="00357B4E">
            <w:pPr>
              <w:pStyle w:val="DHHSmainsubheading"/>
              <w:rPr>
                <w:sz w:val="24"/>
              </w:rPr>
            </w:pPr>
            <w:r w:rsidRPr="00E9748A">
              <w:rPr>
                <w:sz w:val="24"/>
              </w:rPr>
              <w:t>December 2020</w:t>
            </w:r>
          </w:p>
        </w:tc>
      </w:tr>
    </w:tbl>
    <w:p w14:paraId="546D5679" w14:textId="77777777" w:rsidR="007435F7" w:rsidRPr="007435F7" w:rsidRDefault="007435F7" w:rsidP="007435F7">
      <w:pPr>
        <w:pStyle w:val="Heading1"/>
      </w:pPr>
      <w:bookmarkStart w:id="0" w:name="_Toc58271114"/>
      <w:r w:rsidRPr="007435F7">
        <w:t>Contents</w:t>
      </w:r>
      <w:bookmarkStart w:id="1" w:name="_GoBack"/>
      <w:bookmarkEnd w:id="0"/>
      <w:bookmarkEnd w:id="1"/>
    </w:p>
    <w:p w14:paraId="733D8209" w14:textId="59AB1AB0" w:rsidR="007A353B" w:rsidRDefault="007435F7">
      <w:pPr>
        <w:pStyle w:val="TOC1"/>
        <w:rPr>
          <w:rFonts w:asciiTheme="minorHAnsi" w:eastAsiaTheme="minorEastAsia" w:hAnsiTheme="minorHAnsi" w:cstheme="minorBidi"/>
          <w:b w:val="0"/>
          <w:sz w:val="22"/>
          <w:szCs w:val="22"/>
          <w:lang w:eastAsia="en-AU"/>
        </w:rPr>
      </w:pPr>
      <w:r w:rsidRPr="007435F7">
        <w:fldChar w:fldCharType="begin"/>
      </w:r>
      <w:r w:rsidRPr="007435F7">
        <w:instrText xml:space="preserve"> TOC \h \z \t "Heading 1,1,Heading 2,2" </w:instrText>
      </w:r>
      <w:r w:rsidRPr="007435F7">
        <w:fldChar w:fldCharType="separate"/>
      </w:r>
      <w:hyperlink w:anchor="_Toc58271114" w:history="1">
        <w:r w:rsidR="007A353B" w:rsidRPr="00AE6F35">
          <w:rPr>
            <w:rStyle w:val="Hyperlink"/>
          </w:rPr>
          <w:t>Contents</w:t>
        </w:r>
        <w:r w:rsidR="007A353B">
          <w:rPr>
            <w:webHidden/>
          </w:rPr>
          <w:tab/>
        </w:r>
        <w:r w:rsidR="007A353B">
          <w:rPr>
            <w:webHidden/>
          </w:rPr>
          <w:fldChar w:fldCharType="begin"/>
        </w:r>
        <w:r w:rsidR="007A353B">
          <w:rPr>
            <w:webHidden/>
          </w:rPr>
          <w:instrText xml:space="preserve"> PAGEREF _Toc58271114 \h </w:instrText>
        </w:r>
        <w:r w:rsidR="007A353B">
          <w:rPr>
            <w:webHidden/>
          </w:rPr>
        </w:r>
        <w:r w:rsidR="007A353B">
          <w:rPr>
            <w:webHidden/>
          </w:rPr>
          <w:fldChar w:fldCharType="separate"/>
        </w:r>
        <w:r w:rsidR="007A353B">
          <w:rPr>
            <w:webHidden/>
          </w:rPr>
          <w:t>1</w:t>
        </w:r>
        <w:r w:rsidR="007A353B">
          <w:rPr>
            <w:webHidden/>
          </w:rPr>
          <w:fldChar w:fldCharType="end"/>
        </w:r>
      </w:hyperlink>
    </w:p>
    <w:p w14:paraId="19B28769" w14:textId="5792EB87" w:rsidR="007A353B" w:rsidRDefault="007A353B">
      <w:pPr>
        <w:pStyle w:val="TOC1"/>
        <w:rPr>
          <w:rFonts w:asciiTheme="minorHAnsi" w:eastAsiaTheme="minorEastAsia" w:hAnsiTheme="minorHAnsi" w:cstheme="minorBidi"/>
          <w:b w:val="0"/>
          <w:sz w:val="22"/>
          <w:szCs w:val="22"/>
          <w:lang w:eastAsia="en-AU"/>
        </w:rPr>
      </w:pPr>
      <w:hyperlink w:anchor="_Toc58271115" w:history="1">
        <w:r w:rsidRPr="00AE6F35">
          <w:rPr>
            <w:rStyle w:val="Hyperlink"/>
          </w:rPr>
          <w:t>Overview</w:t>
        </w:r>
        <w:r>
          <w:rPr>
            <w:webHidden/>
          </w:rPr>
          <w:tab/>
        </w:r>
        <w:r>
          <w:rPr>
            <w:webHidden/>
          </w:rPr>
          <w:fldChar w:fldCharType="begin"/>
        </w:r>
        <w:r>
          <w:rPr>
            <w:webHidden/>
          </w:rPr>
          <w:instrText xml:space="preserve"> PAGEREF _Toc58271115 \h </w:instrText>
        </w:r>
        <w:r>
          <w:rPr>
            <w:webHidden/>
          </w:rPr>
        </w:r>
        <w:r>
          <w:rPr>
            <w:webHidden/>
          </w:rPr>
          <w:fldChar w:fldCharType="separate"/>
        </w:r>
        <w:r>
          <w:rPr>
            <w:webHidden/>
          </w:rPr>
          <w:t>1</w:t>
        </w:r>
        <w:r>
          <w:rPr>
            <w:webHidden/>
          </w:rPr>
          <w:fldChar w:fldCharType="end"/>
        </w:r>
      </w:hyperlink>
    </w:p>
    <w:p w14:paraId="71018F99" w14:textId="7548E538" w:rsidR="007A353B" w:rsidRDefault="007A353B">
      <w:pPr>
        <w:pStyle w:val="TOC1"/>
        <w:rPr>
          <w:rFonts w:asciiTheme="minorHAnsi" w:eastAsiaTheme="minorEastAsia" w:hAnsiTheme="minorHAnsi" w:cstheme="minorBidi"/>
          <w:b w:val="0"/>
          <w:sz w:val="22"/>
          <w:szCs w:val="22"/>
          <w:lang w:eastAsia="en-AU"/>
        </w:rPr>
      </w:pPr>
      <w:hyperlink w:anchor="_Toc58271116" w:history="1">
        <w:r w:rsidRPr="00AE6F35">
          <w:rPr>
            <w:rStyle w:val="Hyperlink"/>
          </w:rPr>
          <w:t>Schedule KAS appointment</w:t>
        </w:r>
        <w:r>
          <w:rPr>
            <w:webHidden/>
          </w:rPr>
          <w:tab/>
        </w:r>
        <w:r>
          <w:rPr>
            <w:webHidden/>
          </w:rPr>
          <w:fldChar w:fldCharType="begin"/>
        </w:r>
        <w:r>
          <w:rPr>
            <w:webHidden/>
          </w:rPr>
          <w:instrText xml:space="preserve"> PAGEREF _Toc58271116 \h </w:instrText>
        </w:r>
        <w:r>
          <w:rPr>
            <w:webHidden/>
          </w:rPr>
        </w:r>
        <w:r>
          <w:rPr>
            <w:webHidden/>
          </w:rPr>
          <w:fldChar w:fldCharType="separate"/>
        </w:r>
        <w:r>
          <w:rPr>
            <w:webHidden/>
          </w:rPr>
          <w:t>1</w:t>
        </w:r>
        <w:r>
          <w:rPr>
            <w:webHidden/>
          </w:rPr>
          <w:fldChar w:fldCharType="end"/>
        </w:r>
      </w:hyperlink>
    </w:p>
    <w:p w14:paraId="63EED338" w14:textId="36437E9F" w:rsidR="007A353B" w:rsidRDefault="007A353B">
      <w:pPr>
        <w:pStyle w:val="TOC2"/>
        <w:rPr>
          <w:rFonts w:asciiTheme="minorHAnsi" w:eastAsiaTheme="minorEastAsia" w:hAnsiTheme="minorHAnsi" w:cstheme="minorBidi"/>
          <w:sz w:val="22"/>
          <w:szCs w:val="22"/>
          <w:lang w:eastAsia="en-AU"/>
        </w:rPr>
      </w:pPr>
      <w:hyperlink w:anchor="_Toc58271117" w:history="1">
        <w:r w:rsidRPr="00AE6F35">
          <w:rPr>
            <w:rStyle w:val="Hyperlink"/>
          </w:rPr>
          <w:t>Telephone</w:t>
        </w:r>
        <w:r>
          <w:rPr>
            <w:webHidden/>
          </w:rPr>
          <w:tab/>
        </w:r>
        <w:r>
          <w:rPr>
            <w:webHidden/>
          </w:rPr>
          <w:fldChar w:fldCharType="begin"/>
        </w:r>
        <w:r>
          <w:rPr>
            <w:webHidden/>
          </w:rPr>
          <w:instrText xml:space="preserve"> PAGEREF _Toc58271117 \h </w:instrText>
        </w:r>
        <w:r>
          <w:rPr>
            <w:webHidden/>
          </w:rPr>
        </w:r>
        <w:r>
          <w:rPr>
            <w:webHidden/>
          </w:rPr>
          <w:fldChar w:fldCharType="separate"/>
        </w:r>
        <w:r>
          <w:rPr>
            <w:webHidden/>
          </w:rPr>
          <w:t>1</w:t>
        </w:r>
        <w:r>
          <w:rPr>
            <w:webHidden/>
          </w:rPr>
          <w:fldChar w:fldCharType="end"/>
        </w:r>
      </w:hyperlink>
    </w:p>
    <w:p w14:paraId="5C2A083F" w14:textId="375BEA79" w:rsidR="007A353B" w:rsidRDefault="007A353B">
      <w:pPr>
        <w:pStyle w:val="TOC2"/>
        <w:rPr>
          <w:rFonts w:asciiTheme="minorHAnsi" w:eastAsiaTheme="minorEastAsia" w:hAnsiTheme="minorHAnsi" w:cstheme="minorBidi"/>
          <w:sz w:val="22"/>
          <w:szCs w:val="22"/>
          <w:lang w:eastAsia="en-AU"/>
        </w:rPr>
      </w:pPr>
      <w:hyperlink w:anchor="_Toc58271118" w:history="1">
        <w:r w:rsidRPr="00AE6F35">
          <w:rPr>
            <w:rStyle w:val="Hyperlink"/>
          </w:rPr>
          <w:t>Video link</w:t>
        </w:r>
        <w:r>
          <w:rPr>
            <w:webHidden/>
          </w:rPr>
          <w:tab/>
        </w:r>
        <w:r>
          <w:rPr>
            <w:webHidden/>
          </w:rPr>
          <w:fldChar w:fldCharType="begin"/>
        </w:r>
        <w:r>
          <w:rPr>
            <w:webHidden/>
          </w:rPr>
          <w:instrText xml:space="preserve"> PAGEREF _Toc58271118 \h </w:instrText>
        </w:r>
        <w:r>
          <w:rPr>
            <w:webHidden/>
          </w:rPr>
        </w:r>
        <w:r>
          <w:rPr>
            <w:webHidden/>
          </w:rPr>
          <w:fldChar w:fldCharType="separate"/>
        </w:r>
        <w:r>
          <w:rPr>
            <w:webHidden/>
          </w:rPr>
          <w:t>2</w:t>
        </w:r>
        <w:r>
          <w:rPr>
            <w:webHidden/>
          </w:rPr>
          <w:fldChar w:fldCharType="end"/>
        </w:r>
      </w:hyperlink>
    </w:p>
    <w:p w14:paraId="538B5138" w14:textId="33468A4F" w:rsidR="007A353B" w:rsidRDefault="007A353B">
      <w:pPr>
        <w:pStyle w:val="TOC2"/>
        <w:rPr>
          <w:rFonts w:asciiTheme="minorHAnsi" w:eastAsiaTheme="minorEastAsia" w:hAnsiTheme="minorHAnsi" w:cstheme="minorBidi"/>
          <w:sz w:val="22"/>
          <w:szCs w:val="22"/>
          <w:lang w:eastAsia="en-AU"/>
        </w:rPr>
      </w:pPr>
      <w:hyperlink w:anchor="_Toc58271119" w:history="1">
        <w:r w:rsidRPr="00AE6F35">
          <w:rPr>
            <w:rStyle w:val="Hyperlink"/>
          </w:rPr>
          <w:t>Face to Face</w:t>
        </w:r>
        <w:r>
          <w:rPr>
            <w:webHidden/>
          </w:rPr>
          <w:tab/>
        </w:r>
        <w:r>
          <w:rPr>
            <w:webHidden/>
          </w:rPr>
          <w:fldChar w:fldCharType="begin"/>
        </w:r>
        <w:r>
          <w:rPr>
            <w:webHidden/>
          </w:rPr>
          <w:instrText xml:space="preserve"> PAGEREF _Toc58271119 \h </w:instrText>
        </w:r>
        <w:r>
          <w:rPr>
            <w:webHidden/>
          </w:rPr>
        </w:r>
        <w:r>
          <w:rPr>
            <w:webHidden/>
          </w:rPr>
          <w:fldChar w:fldCharType="separate"/>
        </w:r>
        <w:r>
          <w:rPr>
            <w:webHidden/>
          </w:rPr>
          <w:t>2</w:t>
        </w:r>
        <w:r>
          <w:rPr>
            <w:webHidden/>
          </w:rPr>
          <w:fldChar w:fldCharType="end"/>
        </w:r>
      </w:hyperlink>
    </w:p>
    <w:p w14:paraId="22B7C69C" w14:textId="4BF0923A" w:rsidR="007A353B" w:rsidRDefault="007A353B">
      <w:pPr>
        <w:pStyle w:val="TOC1"/>
        <w:rPr>
          <w:rFonts w:asciiTheme="minorHAnsi" w:eastAsiaTheme="minorEastAsia" w:hAnsiTheme="minorHAnsi" w:cstheme="minorBidi"/>
          <w:b w:val="0"/>
          <w:sz w:val="22"/>
          <w:szCs w:val="22"/>
          <w:lang w:eastAsia="en-AU"/>
        </w:rPr>
      </w:pPr>
      <w:hyperlink w:anchor="_Toc58271120" w:history="1">
        <w:r w:rsidRPr="00AE6F35">
          <w:rPr>
            <w:rStyle w:val="Hyperlink"/>
          </w:rPr>
          <w:t>KAS consultation: telephone or video link location</w:t>
        </w:r>
        <w:r>
          <w:rPr>
            <w:webHidden/>
          </w:rPr>
          <w:tab/>
        </w:r>
        <w:r>
          <w:rPr>
            <w:webHidden/>
          </w:rPr>
          <w:fldChar w:fldCharType="begin"/>
        </w:r>
        <w:r>
          <w:rPr>
            <w:webHidden/>
          </w:rPr>
          <w:instrText xml:space="preserve"> PAGEREF _Toc58271120 \h </w:instrText>
        </w:r>
        <w:r>
          <w:rPr>
            <w:webHidden/>
          </w:rPr>
        </w:r>
        <w:r>
          <w:rPr>
            <w:webHidden/>
          </w:rPr>
          <w:fldChar w:fldCharType="separate"/>
        </w:r>
        <w:r>
          <w:rPr>
            <w:webHidden/>
          </w:rPr>
          <w:t>2</w:t>
        </w:r>
        <w:r>
          <w:rPr>
            <w:webHidden/>
          </w:rPr>
          <w:fldChar w:fldCharType="end"/>
        </w:r>
      </w:hyperlink>
    </w:p>
    <w:p w14:paraId="7F4B0C69" w14:textId="0AB60D9A" w:rsidR="007A353B" w:rsidRDefault="007A353B">
      <w:pPr>
        <w:pStyle w:val="TOC1"/>
        <w:rPr>
          <w:rFonts w:asciiTheme="minorHAnsi" w:eastAsiaTheme="minorEastAsia" w:hAnsiTheme="minorHAnsi" w:cstheme="minorBidi"/>
          <w:b w:val="0"/>
          <w:sz w:val="22"/>
          <w:szCs w:val="22"/>
          <w:lang w:eastAsia="en-AU"/>
        </w:rPr>
      </w:pPr>
      <w:hyperlink w:anchor="_Toc58271121" w:history="1">
        <w:r w:rsidRPr="00AE6F35">
          <w:rPr>
            <w:rStyle w:val="Hyperlink"/>
          </w:rPr>
          <w:t>Additional consultation – KAS completion: face to face</w:t>
        </w:r>
        <w:r>
          <w:rPr>
            <w:webHidden/>
          </w:rPr>
          <w:tab/>
        </w:r>
        <w:r>
          <w:rPr>
            <w:webHidden/>
          </w:rPr>
          <w:fldChar w:fldCharType="begin"/>
        </w:r>
        <w:r>
          <w:rPr>
            <w:webHidden/>
          </w:rPr>
          <w:instrText xml:space="preserve"> PAGEREF _Toc58271121 \h </w:instrText>
        </w:r>
        <w:r>
          <w:rPr>
            <w:webHidden/>
          </w:rPr>
        </w:r>
        <w:r>
          <w:rPr>
            <w:webHidden/>
          </w:rPr>
          <w:fldChar w:fldCharType="separate"/>
        </w:r>
        <w:r>
          <w:rPr>
            <w:webHidden/>
          </w:rPr>
          <w:t>3</w:t>
        </w:r>
        <w:r>
          <w:rPr>
            <w:webHidden/>
          </w:rPr>
          <w:fldChar w:fldCharType="end"/>
        </w:r>
      </w:hyperlink>
    </w:p>
    <w:p w14:paraId="3487DA23" w14:textId="7D280BC1" w:rsidR="007435F7" w:rsidRPr="007435F7" w:rsidRDefault="007435F7" w:rsidP="007435F7">
      <w:pPr>
        <w:spacing w:before="240" w:after="120" w:line="270" w:lineRule="atLeast"/>
        <w:rPr>
          <w:rFonts w:ascii="Arial" w:eastAsia="Times" w:hAnsi="Arial"/>
          <w:color w:val="D50032"/>
        </w:rPr>
        <w:sectPr w:rsidR="007435F7" w:rsidRPr="007435F7"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pPr>
      <w:r w:rsidRPr="007435F7">
        <w:rPr>
          <w:rFonts w:ascii="Arial" w:eastAsia="Times" w:hAnsi="Arial"/>
        </w:rPr>
        <w:fldChar w:fldCharType="end"/>
      </w:r>
    </w:p>
    <w:p w14:paraId="5AC830DA" w14:textId="47EA76E4" w:rsidR="007435F7" w:rsidRPr="007435F7" w:rsidRDefault="007435F7" w:rsidP="007435F7">
      <w:pPr>
        <w:pStyle w:val="Heading1"/>
      </w:pPr>
      <w:bookmarkStart w:id="2" w:name="_Toc58271115"/>
      <w:r w:rsidRPr="007435F7">
        <w:t>Overview</w:t>
      </w:r>
      <w:bookmarkEnd w:id="2"/>
    </w:p>
    <w:p w14:paraId="4D07079E" w14:textId="77777777" w:rsidR="007435F7" w:rsidRPr="007435F7" w:rsidRDefault="007435F7" w:rsidP="007435F7">
      <w:pPr>
        <w:spacing w:after="120" w:line="270" w:lineRule="atLeast"/>
        <w:rPr>
          <w:rFonts w:ascii="Arial" w:eastAsia="Times" w:hAnsi="Arial"/>
        </w:rPr>
      </w:pPr>
      <w:r w:rsidRPr="007435F7">
        <w:rPr>
          <w:rFonts w:ascii="Arial" w:eastAsia="Times" w:hAnsi="Arial"/>
        </w:rPr>
        <w:t>The Department of Health and Human Services (the department) has introduced changes to CDIS to support the MCH Service providers and workforce to accurately and flexibly record consultations whist operating an alternative model of service delivery.</w:t>
      </w:r>
    </w:p>
    <w:p w14:paraId="21BC0BDF" w14:textId="77777777" w:rsidR="007435F7" w:rsidRPr="007435F7" w:rsidRDefault="007435F7" w:rsidP="007435F7">
      <w:pPr>
        <w:spacing w:after="120" w:line="270" w:lineRule="atLeast"/>
        <w:rPr>
          <w:rFonts w:ascii="Arial" w:eastAsia="Times" w:hAnsi="Arial"/>
        </w:rPr>
      </w:pPr>
      <w:r w:rsidRPr="007435F7">
        <w:rPr>
          <w:rFonts w:ascii="Arial" w:eastAsia="Times" w:hAnsi="Arial"/>
        </w:rPr>
        <w:t>The department recommends that MCH service providers continue to implement alternative service delivery models, supplemented by short face-to-face consultations for weight checks, physical examination, breastfeeding support and developmental checks in line with current COVID-19 updates for:</w:t>
      </w:r>
    </w:p>
    <w:p w14:paraId="46202AD3" w14:textId="77777777" w:rsidR="007435F7" w:rsidRPr="007435F7" w:rsidRDefault="007435F7" w:rsidP="006D1285">
      <w:pPr>
        <w:pStyle w:val="DHHSbullet1"/>
      </w:pPr>
      <w:r w:rsidRPr="007435F7">
        <w:t xml:space="preserve">Maternal and Child Health service providers in Local Government Areas (LGAs) in metropolitan Melbourne, and </w:t>
      </w:r>
    </w:p>
    <w:p w14:paraId="5B17BF10" w14:textId="77777777" w:rsidR="007435F7" w:rsidRPr="007435F7" w:rsidRDefault="007435F7" w:rsidP="006D1285">
      <w:pPr>
        <w:pStyle w:val="DHHSbullet1"/>
      </w:pPr>
      <w:r w:rsidRPr="007435F7">
        <w:t>Maternal and Child Health service providers in regional and rural Local Government Areas (LGAs)</w:t>
      </w:r>
    </w:p>
    <w:p w14:paraId="39099D8F" w14:textId="77777777" w:rsidR="007435F7" w:rsidRPr="007435F7" w:rsidRDefault="00676358" w:rsidP="007435F7">
      <w:pPr>
        <w:spacing w:after="120" w:line="270" w:lineRule="atLeast"/>
        <w:rPr>
          <w:rFonts w:ascii="Arial" w:eastAsia="Times" w:hAnsi="Arial"/>
        </w:rPr>
      </w:pPr>
      <w:hyperlink r:id="rId19" w:history="1">
        <w:r w:rsidR="007435F7" w:rsidRPr="007435F7">
          <w:rPr>
            <w:rFonts w:ascii="Arial" w:eastAsia="Times" w:hAnsi="Arial"/>
            <w:color w:val="0072CE"/>
            <w:u w:val="dotted"/>
          </w:rPr>
          <w:t>https://www2.health.vic.gov.au/primary-and-community-health/maternal-child-health</w:t>
        </w:r>
      </w:hyperlink>
    </w:p>
    <w:p w14:paraId="40EE3B22" w14:textId="77777777" w:rsidR="007435F7" w:rsidRPr="007435F7" w:rsidRDefault="007435F7" w:rsidP="007435F7">
      <w:pPr>
        <w:spacing w:after="120" w:line="270" w:lineRule="atLeast"/>
        <w:rPr>
          <w:rFonts w:ascii="Arial" w:eastAsia="Times" w:hAnsi="Arial"/>
        </w:rPr>
      </w:pPr>
      <w:r w:rsidRPr="007435F7">
        <w:rPr>
          <w:rFonts w:ascii="Arial" w:eastAsia="Times" w:hAnsi="Arial"/>
        </w:rPr>
        <w:t>The introduced changes include:</w:t>
      </w:r>
    </w:p>
    <w:p w14:paraId="0E5F6C6F" w14:textId="77777777" w:rsidR="007435F7" w:rsidRPr="007435F7" w:rsidRDefault="007435F7" w:rsidP="006D1285">
      <w:pPr>
        <w:pStyle w:val="DHHSbullet1"/>
      </w:pPr>
      <w:r w:rsidRPr="007435F7">
        <w:t>Location – option to select video link</w:t>
      </w:r>
    </w:p>
    <w:p w14:paraId="7DCF9312" w14:textId="77777777" w:rsidR="007435F7" w:rsidRPr="007435F7" w:rsidRDefault="007435F7" w:rsidP="006D1285">
      <w:pPr>
        <w:pStyle w:val="DHHSbullet1"/>
      </w:pPr>
      <w:r w:rsidRPr="007435F7">
        <w:t xml:space="preserve">Additional consultation reason - KAS completion </w:t>
      </w:r>
    </w:p>
    <w:p w14:paraId="1F4A14F3" w14:textId="77777777" w:rsidR="007435F7" w:rsidRPr="007435F7" w:rsidRDefault="007435F7" w:rsidP="006D1285">
      <w:pPr>
        <w:pStyle w:val="DHHSbullet1"/>
      </w:pPr>
      <w:r w:rsidRPr="007435F7">
        <w:t>Assessments/Interventions - all assessment tools are now available for Additional Consultations</w:t>
      </w:r>
    </w:p>
    <w:p w14:paraId="7812680B" w14:textId="77777777" w:rsidR="007435F7" w:rsidRPr="007435F7" w:rsidRDefault="007435F7" w:rsidP="007435F7">
      <w:pPr>
        <w:keepNext/>
        <w:keepLines/>
        <w:spacing w:before="320" w:after="200" w:line="440" w:lineRule="atLeast"/>
        <w:outlineLvl w:val="0"/>
        <w:rPr>
          <w:rFonts w:ascii="Arial" w:eastAsia="MS Gothic" w:hAnsi="Arial" w:cs="Arial"/>
          <w:bCs/>
          <w:color w:val="87189D"/>
          <w:kern w:val="32"/>
          <w:sz w:val="36"/>
          <w:szCs w:val="40"/>
        </w:rPr>
      </w:pPr>
    </w:p>
    <w:p w14:paraId="752E6FEB" w14:textId="77777777" w:rsidR="007435F7" w:rsidRPr="007435F7" w:rsidRDefault="007435F7" w:rsidP="007435F7">
      <w:pPr>
        <w:spacing w:after="120" w:line="270" w:lineRule="atLeast"/>
        <w:rPr>
          <w:rFonts w:ascii="Arial" w:eastAsia="Times" w:hAnsi="Arial"/>
        </w:rPr>
      </w:pPr>
    </w:p>
    <w:p w14:paraId="11888961" w14:textId="77777777" w:rsidR="007435F7" w:rsidRPr="007435F7" w:rsidRDefault="007435F7" w:rsidP="007435F7">
      <w:pPr>
        <w:pStyle w:val="Heading1"/>
      </w:pPr>
      <w:bookmarkStart w:id="3" w:name="_Toc58271116"/>
      <w:r w:rsidRPr="007435F7">
        <w:t>Schedule KAS appointment</w:t>
      </w:r>
      <w:bookmarkEnd w:id="3"/>
    </w:p>
    <w:p w14:paraId="3E0AFD38" w14:textId="77777777" w:rsidR="007435F7" w:rsidRPr="007435F7" w:rsidRDefault="007435F7" w:rsidP="007435F7">
      <w:pPr>
        <w:pStyle w:val="Heading2"/>
      </w:pPr>
      <w:bookmarkStart w:id="4" w:name="_Toc58271117"/>
      <w:r w:rsidRPr="007435F7">
        <w:t>Telephone</w:t>
      </w:r>
      <w:bookmarkEnd w:id="4"/>
    </w:p>
    <w:p w14:paraId="46A122E9" w14:textId="77777777" w:rsidR="007435F7" w:rsidRPr="007435F7" w:rsidRDefault="007435F7" w:rsidP="007A353B">
      <w:pPr>
        <w:pStyle w:val="DHHSbullet1"/>
      </w:pPr>
      <w:r w:rsidRPr="007435F7">
        <w:t>Schedule KAS appointment on the calendar</w:t>
      </w:r>
    </w:p>
    <w:p w14:paraId="2EC52F1E" w14:textId="77777777" w:rsidR="007435F7" w:rsidRPr="007435F7" w:rsidRDefault="007435F7" w:rsidP="007A353B">
      <w:pPr>
        <w:pStyle w:val="DHHSbullet1"/>
      </w:pPr>
      <w:r w:rsidRPr="007435F7">
        <w:lastRenderedPageBreak/>
        <w:t xml:space="preserve">Location: Select telephone </w:t>
      </w:r>
    </w:p>
    <w:p w14:paraId="5DAD7002" w14:textId="77777777" w:rsidR="007435F7" w:rsidRPr="007435F7" w:rsidRDefault="007435F7" w:rsidP="007A353B">
      <w:pPr>
        <w:pStyle w:val="DHHSbullet1"/>
      </w:pPr>
      <w:r w:rsidRPr="007435F7">
        <w:t>Consultation and Mode: Phone</w:t>
      </w:r>
    </w:p>
    <w:p w14:paraId="61AEDBF5" w14:textId="77777777" w:rsidR="007435F7" w:rsidRPr="007435F7" w:rsidRDefault="007435F7" w:rsidP="007435F7">
      <w:pPr>
        <w:spacing w:after="120" w:line="270" w:lineRule="atLeast"/>
        <w:rPr>
          <w:rFonts w:ascii="Arial" w:eastAsia="Times" w:hAnsi="Arial"/>
        </w:rPr>
      </w:pPr>
      <w:r>
        <w:rPr>
          <w:noProof/>
        </w:rPr>
        <w:drawing>
          <wp:inline distT="0" distB="0" distL="0" distR="0" wp14:anchorId="6F13CDF8" wp14:editId="63BDE551">
            <wp:extent cx="5686425" cy="2324100"/>
            <wp:effectExtent l="0" t="0" r="9525" b="0"/>
            <wp:docPr id="3" name="Picture 3"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0">
                      <a:extLst>
                        <a:ext uri="{28A0092B-C50C-407E-A947-70E740481C1C}">
                          <a14:useLocalDpi xmlns:a14="http://schemas.microsoft.com/office/drawing/2010/main" val="0"/>
                        </a:ext>
                      </a:extLst>
                    </a:blip>
                    <a:stretch>
                      <a:fillRect/>
                    </a:stretch>
                  </pic:blipFill>
                  <pic:spPr>
                    <a:xfrm>
                      <a:off x="0" y="0"/>
                      <a:ext cx="5686425" cy="2324100"/>
                    </a:xfrm>
                    <a:prstGeom prst="rect">
                      <a:avLst/>
                    </a:prstGeom>
                  </pic:spPr>
                </pic:pic>
              </a:graphicData>
            </a:graphic>
          </wp:inline>
        </w:drawing>
      </w:r>
    </w:p>
    <w:p w14:paraId="0C39410A" w14:textId="77777777" w:rsidR="007435F7" w:rsidRPr="007435F7" w:rsidRDefault="007435F7" w:rsidP="007435F7">
      <w:pPr>
        <w:spacing w:after="120" w:line="270" w:lineRule="atLeast"/>
        <w:rPr>
          <w:rFonts w:ascii="Arial" w:eastAsia="Times" w:hAnsi="Arial"/>
        </w:rPr>
      </w:pPr>
    </w:p>
    <w:p w14:paraId="0B80D9DA" w14:textId="77777777" w:rsidR="007435F7" w:rsidRPr="007435F7" w:rsidRDefault="007435F7" w:rsidP="007435F7">
      <w:pPr>
        <w:pStyle w:val="Heading2"/>
      </w:pPr>
      <w:bookmarkStart w:id="5" w:name="_Toc58271118"/>
      <w:r w:rsidRPr="007435F7">
        <w:t>Video link</w:t>
      </w:r>
      <w:bookmarkEnd w:id="5"/>
    </w:p>
    <w:p w14:paraId="69324307" w14:textId="77777777" w:rsidR="007435F7" w:rsidRPr="007435F7" w:rsidRDefault="007435F7" w:rsidP="007A353B">
      <w:pPr>
        <w:pStyle w:val="DHHSbullet1"/>
      </w:pPr>
      <w:r w:rsidRPr="007435F7">
        <w:t>Schedule KAS appointment on the calendar</w:t>
      </w:r>
    </w:p>
    <w:p w14:paraId="484264A5" w14:textId="77777777" w:rsidR="007435F7" w:rsidRPr="007435F7" w:rsidRDefault="007435F7" w:rsidP="007A353B">
      <w:pPr>
        <w:pStyle w:val="DHHSbullet1"/>
      </w:pPr>
      <w:r w:rsidRPr="007435F7">
        <w:t xml:space="preserve">Location: Select Video link </w:t>
      </w:r>
    </w:p>
    <w:p w14:paraId="361BE682" w14:textId="77777777" w:rsidR="007435F7" w:rsidRPr="007435F7" w:rsidRDefault="007435F7" w:rsidP="007A353B">
      <w:pPr>
        <w:pStyle w:val="DHHSbullet1"/>
      </w:pPr>
      <w:r w:rsidRPr="007435F7">
        <w:t>Consultation and Mode: Webcam/Skype</w:t>
      </w:r>
    </w:p>
    <w:p w14:paraId="6766D786" w14:textId="77777777" w:rsidR="007435F7" w:rsidRPr="007435F7" w:rsidRDefault="007435F7" w:rsidP="007435F7">
      <w:pPr>
        <w:spacing w:after="120" w:line="270" w:lineRule="atLeast"/>
        <w:rPr>
          <w:rFonts w:ascii="Arial" w:eastAsia="Times" w:hAnsi="Arial"/>
        </w:rPr>
      </w:pPr>
    </w:p>
    <w:p w14:paraId="6F6728C3" w14:textId="77777777" w:rsidR="007435F7" w:rsidRPr="007435F7" w:rsidRDefault="007435F7" w:rsidP="007435F7">
      <w:pPr>
        <w:spacing w:after="120" w:line="270" w:lineRule="atLeast"/>
        <w:rPr>
          <w:rFonts w:ascii="Arial" w:eastAsia="Times" w:hAnsi="Arial"/>
        </w:rPr>
      </w:pPr>
      <w:r>
        <w:rPr>
          <w:rFonts w:eastAsia="Times"/>
          <w:noProof/>
        </w:rPr>
        <w:drawing>
          <wp:inline distT="0" distB="0" distL="0" distR="0" wp14:anchorId="36EE06DF" wp14:editId="4F741103">
            <wp:extent cx="5686425" cy="2381250"/>
            <wp:effectExtent l="0" t="0" r="9525" b="0"/>
            <wp:docPr id="2" name="Picture 2"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86425" cy="2381250"/>
                    </a:xfrm>
                    <a:prstGeom prst="rect">
                      <a:avLst/>
                    </a:prstGeom>
                  </pic:spPr>
                </pic:pic>
              </a:graphicData>
            </a:graphic>
          </wp:inline>
        </w:drawing>
      </w:r>
    </w:p>
    <w:p w14:paraId="6393AF0F" w14:textId="77777777" w:rsidR="007435F7" w:rsidRPr="007435F7" w:rsidRDefault="007435F7" w:rsidP="007435F7">
      <w:pPr>
        <w:spacing w:after="120" w:line="270" w:lineRule="atLeast"/>
        <w:rPr>
          <w:rFonts w:ascii="Arial" w:eastAsia="Times" w:hAnsi="Arial"/>
        </w:rPr>
      </w:pPr>
    </w:p>
    <w:p w14:paraId="33AFB3C8" w14:textId="77777777" w:rsidR="007435F7" w:rsidRPr="007435F7" w:rsidRDefault="007435F7" w:rsidP="007435F7">
      <w:pPr>
        <w:pStyle w:val="Heading2"/>
      </w:pPr>
      <w:bookmarkStart w:id="6" w:name="_Toc58271119"/>
      <w:r w:rsidRPr="007435F7">
        <w:t>Face to Face</w:t>
      </w:r>
      <w:bookmarkEnd w:id="6"/>
    </w:p>
    <w:p w14:paraId="7690D79E" w14:textId="77777777" w:rsidR="007435F7" w:rsidRPr="007435F7" w:rsidRDefault="007435F7" w:rsidP="007435F7">
      <w:pPr>
        <w:spacing w:after="120" w:line="270" w:lineRule="atLeast"/>
        <w:rPr>
          <w:rFonts w:ascii="Arial" w:eastAsia="Times" w:hAnsi="Arial"/>
        </w:rPr>
      </w:pPr>
      <w:r w:rsidRPr="007435F7">
        <w:rPr>
          <w:rFonts w:ascii="Arial" w:eastAsia="Times" w:hAnsi="Arial"/>
        </w:rPr>
        <w:t>Schedule appointment for 30 minutes to reflect 15 minutes face to face and 15 minutes for indirect service inclusive of cleaning.</w:t>
      </w:r>
    </w:p>
    <w:p w14:paraId="2DACD20B" w14:textId="77777777" w:rsidR="007435F7" w:rsidRPr="007435F7" w:rsidRDefault="007435F7" w:rsidP="007435F7">
      <w:pPr>
        <w:pStyle w:val="Heading1"/>
      </w:pPr>
      <w:bookmarkStart w:id="7" w:name="_Toc58271120"/>
      <w:r w:rsidRPr="007435F7">
        <w:t>KAS consultation: telephone or video link location</w:t>
      </w:r>
      <w:bookmarkEnd w:id="7"/>
    </w:p>
    <w:p w14:paraId="5A02BD65" w14:textId="77777777" w:rsidR="007435F7" w:rsidRPr="007435F7" w:rsidRDefault="007435F7" w:rsidP="007435F7">
      <w:pPr>
        <w:spacing w:after="120" w:line="270" w:lineRule="atLeast"/>
        <w:rPr>
          <w:rFonts w:ascii="Arial" w:eastAsia="Times" w:hAnsi="Arial"/>
        </w:rPr>
      </w:pPr>
      <w:r w:rsidRPr="007435F7">
        <w:rPr>
          <w:rFonts w:ascii="Arial" w:eastAsia="Times" w:hAnsi="Arial"/>
        </w:rPr>
        <w:t>Open KAS/Additional consultation as usual (Clinical Activity &gt; Consultation) and click on the appointment hyperlink</w:t>
      </w:r>
    </w:p>
    <w:p w14:paraId="3628BDE2" w14:textId="77777777" w:rsidR="007435F7" w:rsidRPr="007435F7" w:rsidRDefault="007435F7" w:rsidP="007435F7">
      <w:pPr>
        <w:spacing w:after="120" w:line="270" w:lineRule="atLeast"/>
        <w:rPr>
          <w:rFonts w:ascii="Arial" w:eastAsia="Times" w:hAnsi="Arial"/>
        </w:rPr>
      </w:pPr>
    </w:p>
    <w:p w14:paraId="54095A0C" w14:textId="77777777" w:rsidR="007435F7" w:rsidRPr="007435F7" w:rsidRDefault="007435F7" w:rsidP="007435F7">
      <w:pPr>
        <w:spacing w:after="120" w:line="270" w:lineRule="atLeast"/>
        <w:rPr>
          <w:rFonts w:ascii="Arial" w:eastAsia="Times" w:hAnsi="Arial"/>
          <w:b/>
          <w:bCs/>
        </w:rPr>
      </w:pPr>
      <w:r w:rsidRPr="007435F7">
        <w:rPr>
          <w:rFonts w:ascii="Arial" w:eastAsia="Times" w:hAnsi="Arial"/>
          <w:b/>
          <w:bCs/>
        </w:rPr>
        <w:t>Enter the following information:</w:t>
      </w:r>
    </w:p>
    <w:p w14:paraId="05D05B20" w14:textId="37562F89" w:rsidR="007435F7" w:rsidRPr="007435F7" w:rsidRDefault="007435F7" w:rsidP="007A353B">
      <w:pPr>
        <w:pStyle w:val="DHHSbullet1"/>
      </w:pPr>
      <w:r w:rsidRPr="007435F7">
        <w:lastRenderedPageBreak/>
        <w:t xml:space="preserve">Did the client attend this appointment: </w:t>
      </w:r>
      <w:r w:rsidR="002B7E5B">
        <w:t xml:space="preserve">Select </w:t>
      </w:r>
      <w:proofErr w:type="gramStart"/>
      <w:r w:rsidRPr="007435F7">
        <w:rPr>
          <w:b/>
          <w:bCs/>
        </w:rPr>
        <w:t>Yes</w:t>
      </w:r>
      <w:proofErr w:type="gramEnd"/>
    </w:p>
    <w:p w14:paraId="25448928" w14:textId="77777777" w:rsidR="007435F7" w:rsidRPr="007435F7" w:rsidRDefault="007435F7" w:rsidP="007A353B">
      <w:pPr>
        <w:pStyle w:val="DHHSbullet1"/>
      </w:pPr>
      <w:r w:rsidRPr="007435F7">
        <w:t xml:space="preserve">Location: </w:t>
      </w:r>
      <w:r w:rsidRPr="007435F7">
        <w:rPr>
          <w:b/>
          <w:bCs/>
        </w:rPr>
        <w:t>Telephone Consultation or Video link</w:t>
      </w:r>
      <w:r w:rsidRPr="007435F7">
        <w:t xml:space="preserve"> (This will appear by default as Telephone consultation or video link if already selected in calendar booking.)</w:t>
      </w:r>
    </w:p>
    <w:p w14:paraId="514E95A7" w14:textId="77777777" w:rsidR="007435F7" w:rsidRPr="007435F7" w:rsidRDefault="007435F7" w:rsidP="007A353B">
      <w:pPr>
        <w:pStyle w:val="DHHSbullet1"/>
      </w:pPr>
      <w:r w:rsidRPr="007435F7">
        <w:t>Tick appropriate box for Family present</w:t>
      </w:r>
    </w:p>
    <w:p w14:paraId="4ED00481" w14:textId="77777777" w:rsidR="007435F7" w:rsidRPr="007435F7" w:rsidRDefault="007435F7" w:rsidP="007A353B">
      <w:pPr>
        <w:pStyle w:val="DHHSbullet1"/>
      </w:pPr>
      <w:r w:rsidRPr="007435F7">
        <w:t xml:space="preserve">Weight and growth assessed: </w:t>
      </w:r>
      <w:r w:rsidRPr="007435F7">
        <w:rPr>
          <w:b/>
          <w:bCs/>
        </w:rPr>
        <w:t>No</w:t>
      </w:r>
      <w:r w:rsidRPr="007435F7">
        <w:t xml:space="preserve"> and choose Telephone Consultation </w:t>
      </w:r>
      <w:r w:rsidRPr="007435F7">
        <w:rPr>
          <w:b/>
          <w:bCs/>
        </w:rPr>
        <w:t xml:space="preserve">or </w:t>
      </w:r>
      <w:r w:rsidRPr="007435F7">
        <w:t>Video link as the Reason</w:t>
      </w:r>
    </w:p>
    <w:p w14:paraId="1D49A4BA" w14:textId="77777777" w:rsidR="007435F7" w:rsidRPr="007435F7" w:rsidRDefault="007435F7" w:rsidP="007435F7">
      <w:pPr>
        <w:spacing w:after="120" w:line="270" w:lineRule="atLeast"/>
        <w:rPr>
          <w:rFonts w:ascii="Arial" w:eastAsia="Times" w:hAnsi="Arial"/>
        </w:rPr>
      </w:pPr>
      <w:r>
        <w:rPr>
          <w:rFonts w:eastAsia="Times"/>
          <w:noProof/>
        </w:rPr>
        <w:drawing>
          <wp:inline distT="0" distB="0" distL="0" distR="0" wp14:anchorId="2CDB1896" wp14:editId="103628C5">
            <wp:extent cx="6479540" cy="2484120"/>
            <wp:effectExtent l="0" t="0" r="0" b="0"/>
            <wp:docPr id="5" name="Picture 5"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79540" cy="2484120"/>
                    </a:xfrm>
                    <a:prstGeom prst="rect">
                      <a:avLst/>
                    </a:prstGeom>
                  </pic:spPr>
                </pic:pic>
              </a:graphicData>
            </a:graphic>
          </wp:inline>
        </w:drawing>
      </w:r>
    </w:p>
    <w:p w14:paraId="2D414192" w14:textId="77777777" w:rsidR="007435F7" w:rsidRPr="007435F7" w:rsidRDefault="007435F7" w:rsidP="007435F7">
      <w:pPr>
        <w:spacing w:after="120" w:line="270" w:lineRule="atLeast"/>
        <w:rPr>
          <w:rFonts w:ascii="Arial" w:eastAsia="Times" w:hAnsi="Arial"/>
          <w:b/>
          <w:bCs/>
        </w:rPr>
      </w:pPr>
    </w:p>
    <w:p w14:paraId="3B7D5B40" w14:textId="77777777" w:rsidR="007435F7" w:rsidRPr="007435F7" w:rsidRDefault="007435F7" w:rsidP="007435F7">
      <w:pPr>
        <w:spacing w:after="120" w:line="270" w:lineRule="atLeast"/>
        <w:rPr>
          <w:rFonts w:ascii="Arial" w:eastAsia="Times" w:hAnsi="Arial"/>
          <w:b/>
          <w:bCs/>
        </w:rPr>
      </w:pPr>
      <w:r w:rsidRPr="007435F7">
        <w:rPr>
          <w:rFonts w:ascii="Arial" w:eastAsia="Times" w:hAnsi="Arial"/>
          <w:b/>
          <w:bCs/>
        </w:rPr>
        <w:t xml:space="preserve">Enter in notes relevant statement: </w:t>
      </w:r>
    </w:p>
    <w:p w14:paraId="53227E97" w14:textId="77777777" w:rsidR="007435F7" w:rsidRPr="007435F7" w:rsidRDefault="007435F7" w:rsidP="007435F7">
      <w:pPr>
        <w:spacing w:after="120" w:line="270" w:lineRule="atLeast"/>
        <w:rPr>
          <w:rFonts w:ascii="Arial" w:eastAsia="Times" w:hAnsi="Arial"/>
        </w:rPr>
      </w:pPr>
      <w:r w:rsidRPr="007435F7">
        <w:rPr>
          <w:rFonts w:ascii="Arial" w:eastAsia="Times" w:hAnsi="Arial"/>
        </w:rPr>
        <w:t xml:space="preserve">Consultation via phone due to COVID-19 – baby/child not sighted </w:t>
      </w:r>
      <w:r w:rsidRPr="007435F7">
        <w:rPr>
          <w:rFonts w:ascii="Arial" w:eastAsia="Times" w:hAnsi="Arial"/>
          <w:b/>
          <w:bCs/>
        </w:rPr>
        <w:t>or</w:t>
      </w:r>
      <w:r w:rsidRPr="007435F7">
        <w:rPr>
          <w:rFonts w:ascii="Arial" w:eastAsia="Times" w:hAnsi="Arial"/>
        </w:rPr>
        <w:t xml:space="preserve"> </w:t>
      </w:r>
    </w:p>
    <w:p w14:paraId="6D5F469D" w14:textId="77777777" w:rsidR="007435F7" w:rsidRPr="007435F7" w:rsidRDefault="007435F7" w:rsidP="007435F7">
      <w:pPr>
        <w:spacing w:after="120" w:line="270" w:lineRule="atLeast"/>
        <w:rPr>
          <w:rFonts w:ascii="Arial" w:eastAsia="Times" w:hAnsi="Arial"/>
        </w:rPr>
      </w:pPr>
      <w:r w:rsidRPr="007435F7">
        <w:rPr>
          <w:rFonts w:ascii="Arial" w:eastAsia="Times" w:hAnsi="Arial"/>
        </w:rPr>
        <w:t xml:space="preserve">Consultation via video link platform (e.g. Health direct) - baby/child not sighted </w:t>
      </w:r>
      <w:r w:rsidRPr="007435F7">
        <w:rPr>
          <w:rFonts w:ascii="Arial" w:eastAsia="Times" w:hAnsi="Arial"/>
          <w:b/>
          <w:bCs/>
        </w:rPr>
        <w:t>or</w:t>
      </w:r>
    </w:p>
    <w:p w14:paraId="7B24D41E" w14:textId="77777777" w:rsidR="007435F7" w:rsidRPr="007435F7" w:rsidRDefault="007435F7" w:rsidP="007435F7">
      <w:pPr>
        <w:spacing w:after="120" w:line="270" w:lineRule="atLeast"/>
        <w:rPr>
          <w:rFonts w:ascii="Arial" w:eastAsia="Times" w:hAnsi="Arial"/>
        </w:rPr>
      </w:pPr>
      <w:r w:rsidRPr="007435F7">
        <w:rPr>
          <w:rFonts w:ascii="Arial" w:eastAsia="Times" w:hAnsi="Arial"/>
        </w:rPr>
        <w:t>Consultation via video link platform (e.g. Health direct) - baby/child sighted…</w:t>
      </w:r>
      <w:proofErr w:type="gramStart"/>
      <w:r w:rsidRPr="007435F7">
        <w:rPr>
          <w:rFonts w:ascii="Arial" w:eastAsia="Times" w:hAnsi="Arial"/>
        </w:rPr>
        <w:t>….(</w:t>
      </w:r>
      <w:proofErr w:type="gramEnd"/>
      <w:r w:rsidRPr="007435F7">
        <w:rPr>
          <w:rFonts w:ascii="Arial" w:eastAsia="Times" w:hAnsi="Arial"/>
        </w:rPr>
        <w:t>e.g. throughout consultation, intermittently during consultation)</w:t>
      </w:r>
    </w:p>
    <w:p w14:paraId="4EEA7012" w14:textId="77777777" w:rsidR="007435F7" w:rsidRPr="007435F7" w:rsidRDefault="007435F7" w:rsidP="007435F7">
      <w:pPr>
        <w:spacing w:after="120" w:line="270" w:lineRule="atLeast"/>
        <w:rPr>
          <w:rFonts w:ascii="Arial" w:eastAsia="Times" w:hAnsi="Arial"/>
        </w:rPr>
      </w:pPr>
    </w:p>
    <w:p w14:paraId="12DA2F0B" w14:textId="77777777" w:rsidR="007435F7" w:rsidRPr="007435F7" w:rsidRDefault="007435F7" w:rsidP="007435F7">
      <w:pPr>
        <w:spacing w:after="120" w:line="270" w:lineRule="atLeast"/>
        <w:rPr>
          <w:rFonts w:ascii="Arial" w:eastAsia="Times" w:hAnsi="Arial"/>
        </w:rPr>
      </w:pPr>
      <w:r>
        <w:rPr>
          <w:rFonts w:eastAsia="Times"/>
          <w:noProof/>
        </w:rPr>
        <w:drawing>
          <wp:inline distT="0" distB="0" distL="0" distR="0" wp14:anchorId="1472DE15" wp14:editId="4A3C5370">
            <wp:extent cx="6479540" cy="2114550"/>
            <wp:effectExtent l="0" t="0" r="0" b="0"/>
            <wp:docPr id="9" name="Picture 9"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2114550"/>
                    </a:xfrm>
                    <a:prstGeom prst="rect">
                      <a:avLst/>
                    </a:prstGeom>
                  </pic:spPr>
                </pic:pic>
              </a:graphicData>
            </a:graphic>
          </wp:inline>
        </w:drawing>
      </w:r>
    </w:p>
    <w:p w14:paraId="574B7DEE" w14:textId="77777777" w:rsidR="007435F7" w:rsidRPr="007435F7" w:rsidRDefault="007435F7" w:rsidP="007435F7">
      <w:pPr>
        <w:spacing w:after="120" w:line="270" w:lineRule="atLeast"/>
        <w:rPr>
          <w:rFonts w:ascii="Arial" w:eastAsia="Times" w:hAnsi="Arial"/>
        </w:rPr>
      </w:pPr>
      <w:r w:rsidRPr="007435F7">
        <w:rPr>
          <w:rFonts w:ascii="Arial" w:eastAsia="Times" w:hAnsi="Arial"/>
        </w:rPr>
        <w:t>Complete notes for consultation.</w:t>
      </w:r>
    </w:p>
    <w:p w14:paraId="062AF180" w14:textId="77777777" w:rsidR="007435F7" w:rsidRPr="007435F7" w:rsidRDefault="007435F7" w:rsidP="007435F7">
      <w:pPr>
        <w:pStyle w:val="Heading1"/>
      </w:pPr>
      <w:bookmarkStart w:id="8" w:name="_Toc58271121"/>
      <w:r w:rsidRPr="007435F7">
        <w:t>Additional consultation – KAS completion: face to face</w:t>
      </w:r>
      <w:bookmarkEnd w:id="8"/>
    </w:p>
    <w:p w14:paraId="387F6D67" w14:textId="77777777" w:rsidR="007435F7" w:rsidRPr="007435F7" w:rsidRDefault="007435F7" w:rsidP="007435F7">
      <w:pPr>
        <w:spacing w:after="120" w:line="270" w:lineRule="atLeast"/>
        <w:rPr>
          <w:rFonts w:ascii="Arial" w:eastAsia="Times" w:hAnsi="Arial"/>
        </w:rPr>
      </w:pPr>
      <w:r w:rsidRPr="007435F7">
        <w:rPr>
          <w:rFonts w:ascii="Arial" w:eastAsia="Times" w:hAnsi="Arial"/>
        </w:rPr>
        <w:t>To support MCH services when delivering KAS consultations in two parts</w:t>
      </w:r>
    </w:p>
    <w:p w14:paraId="0B94E136" w14:textId="77777777" w:rsidR="007435F7" w:rsidRPr="007435F7" w:rsidRDefault="007435F7" w:rsidP="007A353B">
      <w:pPr>
        <w:pStyle w:val="DHHSbullet1"/>
      </w:pPr>
      <w:r w:rsidRPr="007435F7">
        <w:t>Schedule KAS appointment or Additional consultation on the calendar</w:t>
      </w:r>
    </w:p>
    <w:p w14:paraId="69909175" w14:textId="77777777" w:rsidR="007435F7" w:rsidRPr="007435F7" w:rsidRDefault="007435F7" w:rsidP="007A353B">
      <w:pPr>
        <w:pStyle w:val="DHHSbullet1"/>
      </w:pPr>
      <w:r w:rsidRPr="007435F7">
        <w:t xml:space="preserve">Please note Additional consultation </w:t>
      </w:r>
      <w:r w:rsidRPr="007435F7">
        <w:rPr>
          <w:b/>
          <w:bCs/>
        </w:rPr>
        <w:t>reason - KAS completion</w:t>
      </w:r>
      <w:r w:rsidRPr="007435F7">
        <w:t xml:space="preserve"> from the consultation screen</w:t>
      </w:r>
    </w:p>
    <w:p w14:paraId="6A292239" w14:textId="77777777" w:rsidR="007435F7" w:rsidRPr="007435F7" w:rsidRDefault="007435F7" w:rsidP="007435F7">
      <w:pPr>
        <w:spacing w:after="120" w:line="270" w:lineRule="atLeast"/>
        <w:rPr>
          <w:rFonts w:ascii="Arial" w:eastAsia="Times" w:hAnsi="Arial"/>
        </w:rPr>
      </w:pPr>
      <w:r w:rsidRPr="007435F7">
        <w:rPr>
          <w:rFonts w:ascii="Arial" w:eastAsia="Times" w:hAnsi="Arial"/>
        </w:rPr>
        <w:t>Open KAS/Additional consultation as usual (Clinical Activity &gt; Consultation) and click on the appointment hyperlink</w:t>
      </w:r>
    </w:p>
    <w:p w14:paraId="4712D40D" w14:textId="77777777" w:rsidR="007435F7" w:rsidRPr="007435F7" w:rsidRDefault="007435F7" w:rsidP="007435F7">
      <w:pPr>
        <w:spacing w:after="120" w:line="270" w:lineRule="atLeast"/>
        <w:rPr>
          <w:rFonts w:ascii="Arial" w:eastAsia="Times" w:hAnsi="Arial"/>
        </w:rPr>
      </w:pPr>
      <w:r>
        <w:rPr>
          <w:rFonts w:eastAsia="Times"/>
          <w:noProof/>
        </w:rPr>
        <w:lastRenderedPageBreak/>
        <w:drawing>
          <wp:inline distT="0" distB="0" distL="0" distR="0" wp14:anchorId="49557283" wp14:editId="1CBE68C9">
            <wp:extent cx="6479540" cy="1381760"/>
            <wp:effectExtent l="0" t="0" r="0" b="8890"/>
            <wp:docPr id="4" name="Picture 4"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79540" cy="1381760"/>
                    </a:xfrm>
                    <a:prstGeom prst="rect">
                      <a:avLst/>
                    </a:prstGeom>
                  </pic:spPr>
                </pic:pic>
              </a:graphicData>
            </a:graphic>
          </wp:inline>
        </w:drawing>
      </w:r>
    </w:p>
    <w:p w14:paraId="385DCD6A" w14:textId="77777777" w:rsidR="007435F7" w:rsidRPr="007435F7" w:rsidRDefault="007435F7" w:rsidP="007435F7">
      <w:pPr>
        <w:spacing w:after="120" w:line="270" w:lineRule="atLeast"/>
        <w:rPr>
          <w:rFonts w:ascii="Arial" w:eastAsia="Times" w:hAnsi="Arial"/>
        </w:rPr>
      </w:pPr>
      <w:r w:rsidRPr="007435F7">
        <w:rPr>
          <w:rFonts w:ascii="Arial" w:eastAsia="Times" w:hAnsi="Arial"/>
        </w:rPr>
        <w:t>Complete</w:t>
      </w:r>
    </w:p>
    <w:p w14:paraId="019E3B6C" w14:textId="77777777" w:rsidR="007435F7" w:rsidRPr="007435F7" w:rsidRDefault="007435F7" w:rsidP="007A353B">
      <w:pPr>
        <w:pStyle w:val="DHHSbullet1"/>
      </w:pPr>
      <w:r w:rsidRPr="007435F7">
        <w:t xml:space="preserve">Did the client attend this appointment: </w:t>
      </w:r>
      <w:proofErr w:type="gramStart"/>
      <w:r w:rsidRPr="007435F7">
        <w:rPr>
          <w:b/>
          <w:bCs/>
        </w:rPr>
        <w:t>Yes</w:t>
      </w:r>
      <w:proofErr w:type="gramEnd"/>
    </w:p>
    <w:p w14:paraId="2E5A3E88" w14:textId="77777777" w:rsidR="007435F7" w:rsidRPr="007435F7" w:rsidRDefault="007435F7" w:rsidP="007A353B">
      <w:pPr>
        <w:pStyle w:val="DHHSbullet1"/>
      </w:pPr>
      <w:r w:rsidRPr="007435F7">
        <w:t xml:space="preserve">Location: </w:t>
      </w:r>
      <w:r w:rsidRPr="007435F7">
        <w:rPr>
          <w:b/>
          <w:bCs/>
        </w:rPr>
        <w:t>Office/MCH Centre, Clients Home</w:t>
      </w:r>
      <w:r w:rsidRPr="007435F7">
        <w:t xml:space="preserve">, </w:t>
      </w:r>
    </w:p>
    <w:p w14:paraId="571DA5E6" w14:textId="77777777" w:rsidR="007435F7" w:rsidRPr="007435F7" w:rsidRDefault="007435F7" w:rsidP="007A353B">
      <w:pPr>
        <w:pStyle w:val="DHHSbullet1"/>
      </w:pPr>
      <w:r w:rsidRPr="007435F7">
        <w:t xml:space="preserve">Select </w:t>
      </w:r>
      <w:r w:rsidRPr="007435F7">
        <w:rPr>
          <w:b/>
          <w:bCs/>
        </w:rPr>
        <w:t xml:space="preserve">KAS completion </w:t>
      </w:r>
      <w:r w:rsidRPr="007435F7">
        <w:t>from reason field</w:t>
      </w:r>
    </w:p>
    <w:p w14:paraId="27723A44" w14:textId="77777777" w:rsidR="007435F7" w:rsidRPr="007435F7" w:rsidRDefault="007435F7" w:rsidP="007435F7">
      <w:pPr>
        <w:keepNext/>
        <w:keepLines/>
        <w:spacing w:before="320" w:after="200" w:line="440" w:lineRule="atLeast"/>
        <w:outlineLvl w:val="0"/>
        <w:rPr>
          <w:rFonts w:ascii="Arial" w:eastAsia="MS Gothic" w:hAnsi="Arial" w:cs="Arial"/>
          <w:bCs/>
          <w:color w:val="87189D"/>
          <w:kern w:val="32"/>
          <w:sz w:val="36"/>
          <w:szCs w:val="40"/>
        </w:rPr>
      </w:pPr>
      <w:r>
        <w:rPr>
          <w:rFonts w:eastAsia="MS Gothic"/>
          <w:noProof/>
        </w:rPr>
        <w:drawing>
          <wp:inline distT="0" distB="0" distL="0" distR="0" wp14:anchorId="01A5A508" wp14:editId="1263BD54">
            <wp:extent cx="6479540" cy="2077720"/>
            <wp:effectExtent l="0" t="0" r="0" b="0"/>
            <wp:docPr id="6" name="Picture 6" descr="Screen shot of proces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79540" cy="2077720"/>
                    </a:xfrm>
                    <a:prstGeom prst="rect">
                      <a:avLst/>
                    </a:prstGeom>
                  </pic:spPr>
                </pic:pic>
              </a:graphicData>
            </a:graphic>
          </wp:inline>
        </w:drawing>
      </w:r>
      <w:r w:rsidRPr="007435F7">
        <w:rPr>
          <w:rStyle w:val="Heading1Char"/>
        </w:rPr>
        <w:t>Assessments/Interventions</w:t>
      </w:r>
    </w:p>
    <w:p w14:paraId="4202B0E9" w14:textId="36CEA265" w:rsidR="007A4A10" w:rsidRDefault="007435F7" w:rsidP="007435F7">
      <w:pPr>
        <w:spacing w:after="120" w:line="270" w:lineRule="atLeast"/>
        <w:rPr>
          <w:rFonts w:ascii="Arial" w:eastAsia="Times" w:hAnsi="Arial"/>
          <w:b/>
          <w:bCs/>
        </w:rPr>
      </w:pPr>
      <w:r w:rsidRPr="007435F7">
        <w:rPr>
          <w:rFonts w:ascii="Arial" w:eastAsia="Times" w:hAnsi="Arial"/>
        </w:rPr>
        <w:t xml:space="preserve">Select and complete from Assessments/Interventions field. </w:t>
      </w:r>
      <w:r w:rsidRPr="007435F7">
        <w:rPr>
          <w:rFonts w:ascii="Arial" w:eastAsia="Times" w:hAnsi="Arial"/>
          <w:b/>
          <w:bCs/>
        </w:rPr>
        <w:t>Please note all assessment tools are now available for Additional Consultations.</w:t>
      </w:r>
    </w:p>
    <w:p w14:paraId="3038BF3B" w14:textId="77777777" w:rsidR="00F768A6" w:rsidRDefault="00F768A6" w:rsidP="007435F7">
      <w:pPr>
        <w:spacing w:after="120" w:line="270" w:lineRule="atLeast"/>
        <w:rPr>
          <w:rFonts w:ascii="Arial" w:eastAsia="Times" w:hAnsi="Arial"/>
          <w:b/>
          <w:bCs/>
        </w:rPr>
      </w:pPr>
    </w:p>
    <w:tbl>
      <w:tblPr>
        <w:tblStyle w:val="TableGrid"/>
        <w:tblW w:w="0" w:type="auto"/>
        <w:tblLook w:val="04A0" w:firstRow="1" w:lastRow="0" w:firstColumn="1" w:lastColumn="0" w:noHBand="0" w:noVBand="1"/>
      </w:tblPr>
      <w:tblGrid>
        <w:gridCol w:w="10194"/>
      </w:tblGrid>
      <w:tr w:rsidR="007A4A10" w:rsidRPr="001D117B" w14:paraId="34DFC950" w14:textId="77777777" w:rsidTr="007A4A10">
        <w:tc>
          <w:tcPr>
            <w:tcW w:w="10194" w:type="dxa"/>
          </w:tcPr>
          <w:p w14:paraId="14EF68C4" w14:textId="77777777" w:rsidR="000400F9" w:rsidRDefault="000400F9" w:rsidP="000400F9">
            <w:pPr>
              <w:pStyle w:val="Default"/>
              <w:rPr>
                <w:sz w:val="23"/>
                <w:szCs w:val="23"/>
              </w:rPr>
            </w:pPr>
            <w:r>
              <w:rPr>
                <w:b/>
                <w:bCs/>
                <w:sz w:val="23"/>
                <w:szCs w:val="23"/>
              </w:rPr>
              <w:t xml:space="preserve">To receive this publication in an accessible format phone 1300 650 172, using the National Relay Service 13 36 77 if required, or email mch@ddhs.vic.gov.au </w:t>
            </w:r>
          </w:p>
          <w:p w14:paraId="3F92D5F5" w14:textId="77777777" w:rsidR="000400F9" w:rsidRDefault="000400F9" w:rsidP="000400F9">
            <w:pPr>
              <w:pStyle w:val="Default"/>
              <w:rPr>
                <w:sz w:val="20"/>
                <w:szCs w:val="20"/>
              </w:rPr>
            </w:pPr>
            <w:r>
              <w:rPr>
                <w:b/>
                <w:bCs/>
                <w:sz w:val="20"/>
                <w:szCs w:val="20"/>
              </w:rPr>
              <w:t xml:space="preserve">Authorised and published by the Victorian Government, 1 Treasury Place, Melbourne. </w:t>
            </w:r>
          </w:p>
          <w:p w14:paraId="7F26FF07" w14:textId="77777777" w:rsidR="000400F9" w:rsidRDefault="000400F9" w:rsidP="000400F9">
            <w:pPr>
              <w:pStyle w:val="Default"/>
              <w:rPr>
                <w:sz w:val="20"/>
                <w:szCs w:val="20"/>
              </w:rPr>
            </w:pPr>
            <w:r>
              <w:rPr>
                <w:b/>
                <w:bCs/>
                <w:sz w:val="20"/>
                <w:szCs w:val="20"/>
              </w:rPr>
              <w:t xml:space="preserve">© State of Victoria, Australia, Department of Health and Human Services September 2020. </w:t>
            </w:r>
          </w:p>
          <w:p w14:paraId="2C89932C" w14:textId="6C8E8CC4" w:rsidR="007A4A10" w:rsidRPr="000400F9" w:rsidRDefault="000400F9" w:rsidP="000400F9">
            <w:pPr>
              <w:pStyle w:val="DHHSaccessibilitypara"/>
              <w:spacing w:after="120"/>
              <w:rPr>
                <w:sz w:val="20"/>
                <w:szCs w:val="20"/>
                <w:lang w:val="en-US"/>
              </w:rPr>
            </w:pPr>
            <w:r>
              <w:rPr>
                <w:b/>
                <w:bCs/>
                <w:sz w:val="20"/>
                <w:szCs w:val="20"/>
              </w:rPr>
              <w:t xml:space="preserve">Available at </w:t>
            </w:r>
            <w:r>
              <w:rPr>
                <w:sz w:val="20"/>
                <w:szCs w:val="20"/>
              </w:rPr>
              <w:t xml:space="preserve">https://www2.health.vic.gov.au/primary-and-community-health/maternal-child-health/child-development-information-system </w:t>
            </w:r>
          </w:p>
        </w:tc>
      </w:tr>
    </w:tbl>
    <w:p w14:paraId="38BCEE51" w14:textId="77777777" w:rsidR="003E2BE0" w:rsidRPr="007435F7" w:rsidRDefault="003E2BE0" w:rsidP="007A353B">
      <w:pPr>
        <w:spacing w:after="120" w:line="270" w:lineRule="atLeast"/>
        <w:rPr>
          <w:rFonts w:ascii="Arial" w:eastAsia="Times" w:hAnsi="Arial" w:cs="Arial"/>
        </w:rPr>
      </w:pPr>
    </w:p>
    <w:sectPr w:rsidR="003E2BE0" w:rsidRPr="007435F7" w:rsidSect="007435F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F88D6" w14:textId="77777777" w:rsidR="00676358" w:rsidRDefault="00676358">
      <w:r>
        <w:separator/>
      </w:r>
    </w:p>
  </w:endnote>
  <w:endnote w:type="continuationSeparator" w:id="0">
    <w:p w14:paraId="54CF6499" w14:textId="77777777" w:rsidR="00676358" w:rsidRDefault="00676358">
      <w:r>
        <w:continuationSeparator/>
      </w:r>
    </w:p>
  </w:endnote>
  <w:endnote w:type="continuationNotice" w:id="1">
    <w:p w14:paraId="14E5A034" w14:textId="77777777" w:rsidR="00676358" w:rsidRDefault="00676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B15C" w14:textId="77777777" w:rsidR="007435F7" w:rsidRDefault="00743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6217" w14:textId="3EBFFD68" w:rsidR="009D70A4" w:rsidRPr="00F65AA9" w:rsidRDefault="007435F7" w:rsidP="0051568D">
    <w:pPr>
      <w:pStyle w:val="DHHSfooter"/>
    </w:pPr>
    <w:r>
      <w:rPr>
        <w:noProof/>
        <w:lang w:eastAsia="en-AU"/>
      </w:rPr>
      <mc:AlternateContent>
        <mc:Choice Requires="wps">
          <w:drawing>
            <wp:anchor distT="0" distB="0" distL="114300" distR="114300" simplePos="0" relativeHeight="251658241" behindDoc="0" locked="0" layoutInCell="0" allowOverlap="1" wp14:anchorId="666961C2" wp14:editId="4888398B">
              <wp:simplePos x="0" y="0"/>
              <wp:positionH relativeFrom="page">
                <wp:posOffset>0</wp:posOffset>
              </wp:positionH>
              <wp:positionV relativeFrom="page">
                <wp:posOffset>10189210</wp:posOffset>
              </wp:positionV>
              <wp:extent cx="7560310" cy="311785"/>
              <wp:effectExtent l="0" t="0" r="0" b="12065"/>
              <wp:wrapNone/>
              <wp:docPr id="7" name="MSIPCMa6f8475e9056aa1fb323fef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36785" w14:textId="1DE7A8BA" w:rsidR="007435F7" w:rsidRPr="007435F7" w:rsidRDefault="007435F7" w:rsidP="007435F7">
                          <w:pPr>
                            <w:jc w:val="center"/>
                            <w:rPr>
                              <w:rFonts w:ascii="Arial Black" w:hAnsi="Arial Black"/>
                              <w:color w:val="000000"/>
                            </w:rPr>
                          </w:pPr>
                          <w:r w:rsidRPr="007435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6961C2" id="_x0000_t202" coordsize="21600,21600" o:spt="202" path="m,l,21600r21600,l21600,xe">
              <v:stroke joinstyle="miter"/>
              <v:path gradientshapeok="t" o:connecttype="rect"/>
            </v:shapetype>
            <v:shape id="MSIPCMa6f8475e9056aa1fb323fef3" o:spid="_x0000_s1026" type="#_x0000_t202"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MVlmoz0CAABdBAAADgAA&#10;AAAAAAAAAAAAAAAuAgAAZHJzL2Uyb0RvYy54bWxQSwECLQAUAAYACAAAACEASA1emt8AAAALAQAA&#10;DwAAAAAAAAAAAAAAAACXBAAAZHJzL2Rvd25yZXYueG1sUEsFBgAAAAAEAAQA8wAAAKMFAAAAAA==&#10;" o:allowincell="f" filled="f" stroked="f" strokeweight=".5pt">
              <v:textbox inset=",0,,0">
                <w:txbxContent>
                  <w:p w14:paraId="34E36785" w14:textId="1DE7A8BA" w:rsidR="007435F7" w:rsidRPr="007435F7" w:rsidRDefault="007435F7" w:rsidP="007435F7">
                    <w:pPr>
                      <w:jc w:val="center"/>
                      <w:rPr>
                        <w:rFonts w:ascii="Arial Black" w:hAnsi="Arial Black"/>
                        <w:color w:val="000000"/>
                      </w:rPr>
                    </w:pPr>
                    <w:r w:rsidRPr="007435F7">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7AC0887B" wp14:editId="2D146163">
          <wp:simplePos x="0" y="0"/>
          <wp:positionH relativeFrom="page">
            <wp:posOffset>0</wp:posOffset>
          </wp:positionH>
          <wp:positionV relativeFrom="page">
            <wp:posOffset>9901555</wp:posOffset>
          </wp:positionV>
          <wp:extent cx="7561580" cy="791210"/>
          <wp:effectExtent l="0" t="0" r="1270" b="88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BC1E" w14:textId="6C0402A8" w:rsidR="007435F7" w:rsidRDefault="007435F7">
    <w:pPr>
      <w:pStyle w:val="Footer"/>
    </w:pPr>
    <w:r>
      <w:rPr>
        <w:noProof/>
      </w:rPr>
      <mc:AlternateContent>
        <mc:Choice Requires="wps">
          <w:drawing>
            <wp:anchor distT="0" distB="0" distL="114300" distR="114300" simplePos="1" relativeHeight="251658242" behindDoc="0" locked="0" layoutInCell="0" allowOverlap="1" wp14:anchorId="70E6DE64" wp14:editId="5D4E6608">
              <wp:simplePos x="0" y="10189687"/>
              <wp:positionH relativeFrom="page">
                <wp:posOffset>0</wp:posOffset>
              </wp:positionH>
              <wp:positionV relativeFrom="page">
                <wp:posOffset>10189210</wp:posOffset>
              </wp:positionV>
              <wp:extent cx="7560310" cy="311785"/>
              <wp:effectExtent l="0" t="0" r="0" b="12065"/>
              <wp:wrapNone/>
              <wp:docPr id="8" name="MSIPCM8ce142b3822f4b5af2ffe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6F19B" w14:textId="3303C225" w:rsidR="007435F7" w:rsidRPr="007435F7" w:rsidRDefault="007435F7" w:rsidP="007435F7">
                          <w:pPr>
                            <w:jc w:val="center"/>
                            <w:rPr>
                              <w:rFonts w:ascii="Arial Black" w:hAnsi="Arial Black"/>
                              <w:color w:val="000000"/>
                            </w:rPr>
                          </w:pPr>
                          <w:r w:rsidRPr="007435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E6DE64" id="_x0000_t202" coordsize="21600,21600" o:spt="202" path="m,l,21600r21600,l21600,xe">
              <v:stroke joinstyle="miter"/>
              <v:path gradientshapeok="t" o:connecttype="rect"/>
            </v:shapetype>
            <v:shape id="MSIPCM8ce142b3822f4b5af2ffe565" o:spid="_x0000_s1027" type="#_x0000_t202"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0RAL0PwIAAGQEAAAO&#10;AAAAAAAAAAAAAAAAAC4CAABkcnMvZTJvRG9jLnhtbFBLAQItABQABgAIAAAAIQBIDV6a3wAAAAsB&#10;AAAPAAAAAAAAAAAAAAAAAJkEAABkcnMvZG93bnJldi54bWxQSwUGAAAAAAQABADzAAAApQUAAAAA&#10;" o:allowincell="f" filled="f" stroked="f" strokeweight=".5pt">
              <v:textbox inset=",0,,0">
                <w:txbxContent>
                  <w:p w14:paraId="3EE6F19B" w14:textId="3303C225" w:rsidR="007435F7" w:rsidRPr="007435F7" w:rsidRDefault="007435F7" w:rsidP="007435F7">
                    <w:pPr>
                      <w:jc w:val="center"/>
                      <w:rPr>
                        <w:rFonts w:ascii="Arial Black" w:hAnsi="Arial Black"/>
                        <w:color w:val="000000"/>
                      </w:rPr>
                    </w:pPr>
                    <w:r w:rsidRPr="007435F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99F3A" w14:textId="3CCB18C6" w:rsidR="007435F7" w:rsidRPr="00A11421" w:rsidRDefault="007435F7" w:rsidP="0051568D">
    <w:pPr>
      <w:pStyle w:val="DHHSfooter"/>
    </w:pPr>
    <w:r>
      <w:rPr>
        <w:noProof/>
      </w:rPr>
      <mc:AlternateContent>
        <mc:Choice Requires="wps">
          <w:drawing>
            <wp:anchor distT="0" distB="0" distL="114300" distR="114300" simplePos="0" relativeHeight="251658243" behindDoc="0" locked="0" layoutInCell="0" allowOverlap="1" wp14:anchorId="5682372D" wp14:editId="72951B8A">
              <wp:simplePos x="0" y="0"/>
              <wp:positionH relativeFrom="page">
                <wp:posOffset>0</wp:posOffset>
              </wp:positionH>
              <wp:positionV relativeFrom="page">
                <wp:posOffset>10189210</wp:posOffset>
              </wp:positionV>
              <wp:extent cx="7560310" cy="311785"/>
              <wp:effectExtent l="0" t="0" r="0" b="12065"/>
              <wp:wrapNone/>
              <wp:docPr id="10" name="MSIPCM72db452ca625dc12482ccfb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78172B" w14:textId="5F0A14B7" w:rsidR="007435F7" w:rsidRPr="007435F7" w:rsidRDefault="007435F7" w:rsidP="007435F7">
                          <w:pPr>
                            <w:jc w:val="center"/>
                            <w:rPr>
                              <w:rFonts w:ascii="Arial Black" w:hAnsi="Arial Black"/>
                              <w:color w:val="000000"/>
                            </w:rPr>
                          </w:pPr>
                          <w:r w:rsidRPr="007435F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82372D" id="_x0000_t202" coordsize="21600,21600" o:spt="202" path="m,l,21600r21600,l21600,xe">
              <v:stroke joinstyle="miter"/>
              <v:path gradientshapeok="t" o:connecttype="rect"/>
            </v:shapetype>
            <v:shape id="MSIPCM72db452ca625dc12482ccfb9" o:spid="_x0000_s1028" type="#_x0000_t202"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khzXUACAABlBAAA&#10;DgAAAAAAAAAAAAAAAAAuAgAAZHJzL2Uyb0RvYy54bWxQSwECLQAUAAYACAAAACEASA1emt8AAAAL&#10;AQAADwAAAAAAAAAAAAAAAACaBAAAZHJzL2Rvd25yZXYueG1sUEsFBgAAAAAEAAQA8wAAAKYFAAAA&#10;AA==&#10;" o:allowincell="f" filled="f" stroked="f" strokeweight=".5pt">
              <v:textbox inset=",0,,0">
                <w:txbxContent>
                  <w:p w14:paraId="7078172B" w14:textId="5F0A14B7" w:rsidR="007435F7" w:rsidRPr="007435F7" w:rsidRDefault="007435F7" w:rsidP="007435F7">
                    <w:pPr>
                      <w:jc w:val="center"/>
                      <w:rPr>
                        <w:rFonts w:ascii="Arial Black" w:hAnsi="Arial Black"/>
                        <w:color w:val="000000"/>
                      </w:rPr>
                    </w:pPr>
                    <w:r w:rsidRPr="007435F7">
                      <w:rPr>
                        <w:rFonts w:ascii="Arial Black" w:hAnsi="Arial Black"/>
                        <w:color w:val="000000"/>
                      </w:rPr>
                      <w:t>OFFICIAL</w:t>
                    </w:r>
                  </w:p>
                </w:txbxContent>
              </v:textbox>
              <w10:wrap anchorx="page" anchory="page"/>
            </v:shape>
          </w:pict>
        </mc:Fallback>
      </mc:AlternateContent>
    </w: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D80A" w14:textId="77777777" w:rsidR="00676358" w:rsidRDefault="00676358" w:rsidP="002862F1">
      <w:pPr>
        <w:spacing w:before="120"/>
      </w:pPr>
      <w:r>
        <w:separator/>
      </w:r>
    </w:p>
  </w:footnote>
  <w:footnote w:type="continuationSeparator" w:id="0">
    <w:p w14:paraId="451433B3" w14:textId="77777777" w:rsidR="00676358" w:rsidRDefault="00676358">
      <w:r>
        <w:continuationSeparator/>
      </w:r>
    </w:p>
  </w:footnote>
  <w:footnote w:type="continuationNotice" w:id="1">
    <w:p w14:paraId="0E694B6C" w14:textId="77777777" w:rsidR="00676358" w:rsidRDefault="00676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B983" w14:textId="77777777" w:rsidR="007435F7" w:rsidRDefault="00743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8859" w14:textId="77777777" w:rsidR="007435F7" w:rsidRDefault="007435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2A30" w14:textId="77777777" w:rsidR="007435F7" w:rsidRDefault="007435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EAF87" w14:textId="77777777" w:rsidR="007435F7" w:rsidRPr="0051568D" w:rsidRDefault="007435F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B077F8"/>
    <w:multiLevelType w:val="hybridMultilevel"/>
    <w:tmpl w:val="6AC4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243374"/>
    <w:multiLevelType w:val="hybridMultilevel"/>
    <w:tmpl w:val="4DA2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872962"/>
    <w:multiLevelType w:val="hybridMultilevel"/>
    <w:tmpl w:val="BF12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13311F7"/>
    <w:multiLevelType w:val="hybridMultilevel"/>
    <w:tmpl w:val="AE2ED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0"/>
  </w:num>
  <w:num w:numId="25">
    <w:abstractNumId w:val="5"/>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F7"/>
    <w:rsid w:val="00001BD8"/>
    <w:rsid w:val="000072B6"/>
    <w:rsid w:val="0001021B"/>
    <w:rsid w:val="00011D89"/>
    <w:rsid w:val="00013A38"/>
    <w:rsid w:val="000153FF"/>
    <w:rsid w:val="000154FD"/>
    <w:rsid w:val="00024D89"/>
    <w:rsid w:val="000250B6"/>
    <w:rsid w:val="00031597"/>
    <w:rsid w:val="00033D81"/>
    <w:rsid w:val="000400F9"/>
    <w:rsid w:val="00041BF0"/>
    <w:rsid w:val="0004536B"/>
    <w:rsid w:val="00046B68"/>
    <w:rsid w:val="000527DD"/>
    <w:rsid w:val="000578B2"/>
    <w:rsid w:val="00060959"/>
    <w:rsid w:val="000663CD"/>
    <w:rsid w:val="000733FE"/>
    <w:rsid w:val="00074219"/>
    <w:rsid w:val="00074ED5"/>
    <w:rsid w:val="0008508E"/>
    <w:rsid w:val="00087228"/>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0DAC"/>
    <w:rsid w:val="001C277E"/>
    <w:rsid w:val="001C2A72"/>
    <w:rsid w:val="001D0B75"/>
    <w:rsid w:val="001D3C09"/>
    <w:rsid w:val="001D44E8"/>
    <w:rsid w:val="001D60EC"/>
    <w:rsid w:val="001E44DF"/>
    <w:rsid w:val="001E68A5"/>
    <w:rsid w:val="001E6BB0"/>
    <w:rsid w:val="001F3826"/>
    <w:rsid w:val="001F6E46"/>
    <w:rsid w:val="001F7C91"/>
    <w:rsid w:val="0020623F"/>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1AA2"/>
    <w:rsid w:val="002B36C7"/>
    <w:rsid w:val="002B4DD4"/>
    <w:rsid w:val="002B5277"/>
    <w:rsid w:val="002B5375"/>
    <w:rsid w:val="002B77C1"/>
    <w:rsid w:val="002B7E5B"/>
    <w:rsid w:val="002C2728"/>
    <w:rsid w:val="002D26D5"/>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219"/>
    <w:rsid w:val="003744CF"/>
    <w:rsid w:val="00374717"/>
    <w:rsid w:val="0037676C"/>
    <w:rsid w:val="00381043"/>
    <w:rsid w:val="003829E5"/>
    <w:rsid w:val="003956CC"/>
    <w:rsid w:val="00395C9A"/>
    <w:rsid w:val="003A1EE6"/>
    <w:rsid w:val="003A6B67"/>
    <w:rsid w:val="003B13B6"/>
    <w:rsid w:val="003B15E6"/>
    <w:rsid w:val="003C08A2"/>
    <w:rsid w:val="003C2045"/>
    <w:rsid w:val="003C423A"/>
    <w:rsid w:val="003C43A1"/>
    <w:rsid w:val="003C4FC0"/>
    <w:rsid w:val="003C52A5"/>
    <w:rsid w:val="003C55F4"/>
    <w:rsid w:val="003C7897"/>
    <w:rsid w:val="003C7A3F"/>
    <w:rsid w:val="003D2766"/>
    <w:rsid w:val="003D3E8F"/>
    <w:rsid w:val="003D6475"/>
    <w:rsid w:val="003E2BE0"/>
    <w:rsid w:val="003E375C"/>
    <w:rsid w:val="003E4086"/>
    <w:rsid w:val="003F0445"/>
    <w:rsid w:val="003F0CF0"/>
    <w:rsid w:val="003F14B1"/>
    <w:rsid w:val="003F3289"/>
    <w:rsid w:val="003F7D7D"/>
    <w:rsid w:val="004013C7"/>
    <w:rsid w:val="00401FCF"/>
    <w:rsid w:val="00406285"/>
    <w:rsid w:val="004148F9"/>
    <w:rsid w:val="0042084E"/>
    <w:rsid w:val="00421EEF"/>
    <w:rsid w:val="00424D65"/>
    <w:rsid w:val="00442C6C"/>
    <w:rsid w:val="00443CBE"/>
    <w:rsid w:val="00443E8A"/>
    <w:rsid w:val="004441BC"/>
    <w:rsid w:val="004468B4"/>
    <w:rsid w:val="00451F1E"/>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0C37"/>
    <w:rsid w:val="005126D0"/>
    <w:rsid w:val="0051568D"/>
    <w:rsid w:val="00526C15"/>
    <w:rsid w:val="00536499"/>
    <w:rsid w:val="00543903"/>
    <w:rsid w:val="00543F11"/>
    <w:rsid w:val="00546305"/>
    <w:rsid w:val="00547A95"/>
    <w:rsid w:val="00561241"/>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E6475"/>
    <w:rsid w:val="005F0775"/>
    <w:rsid w:val="005F0CF5"/>
    <w:rsid w:val="005F21EB"/>
    <w:rsid w:val="00605908"/>
    <w:rsid w:val="00610D7C"/>
    <w:rsid w:val="00613414"/>
    <w:rsid w:val="00620154"/>
    <w:rsid w:val="0062408D"/>
    <w:rsid w:val="006240CC"/>
    <w:rsid w:val="006254F8"/>
    <w:rsid w:val="00627DA7"/>
    <w:rsid w:val="006358B4"/>
    <w:rsid w:val="00637455"/>
    <w:rsid w:val="006419AA"/>
    <w:rsid w:val="00644B1F"/>
    <w:rsid w:val="00644B7E"/>
    <w:rsid w:val="006454E6"/>
    <w:rsid w:val="00646235"/>
    <w:rsid w:val="00646A68"/>
    <w:rsid w:val="0065092E"/>
    <w:rsid w:val="006557A7"/>
    <w:rsid w:val="00656290"/>
    <w:rsid w:val="006621D7"/>
    <w:rsid w:val="0066302A"/>
    <w:rsid w:val="00670597"/>
    <w:rsid w:val="006706D0"/>
    <w:rsid w:val="00676358"/>
    <w:rsid w:val="00677574"/>
    <w:rsid w:val="0068454C"/>
    <w:rsid w:val="00691B62"/>
    <w:rsid w:val="006933B5"/>
    <w:rsid w:val="00693D14"/>
    <w:rsid w:val="006A18C2"/>
    <w:rsid w:val="006B077C"/>
    <w:rsid w:val="006B6803"/>
    <w:rsid w:val="006D0F16"/>
    <w:rsid w:val="006D1285"/>
    <w:rsid w:val="006D2A3F"/>
    <w:rsid w:val="006D2FBC"/>
    <w:rsid w:val="006E138B"/>
    <w:rsid w:val="006F1FDC"/>
    <w:rsid w:val="006F6B8C"/>
    <w:rsid w:val="007013EF"/>
    <w:rsid w:val="00707792"/>
    <w:rsid w:val="007173CA"/>
    <w:rsid w:val="007216AA"/>
    <w:rsid w:val="00721AB5"/>
    <w:rsid w:val="00721CFB"/>
    <w:rsid w:val="00721DEF"/>
    <w:rsid w:val="00724A43"/>
    <w:rsid w:val="007346E4"/>
    <w:rsid w:val="00740F22"/>
    <w:rsid w:val="00741F1A"/>
    <w:rsid w:val="007435F7"/>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353B"/>
    <w:rsid w:val="007A4A10"/>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3F21"/>
    <w:rsid w:val="008155F0"/>
    <w:rsid w:val="00816735"/>
    <w:rsid w:val="00820141"/>
    <w:rsid w:val="00820E0C"/>
    <w:rsid w:val="0082366F"/>
    <w:rsid w:val="008338A2"/>
    <w:rsid w:val="0084051B"/>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2BA"/>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55F25"/>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47C"/>
    <w:rsid w:val="00AB352F"/>
    <w:rsid w:val="00AC274B"/>
    <w:rsid w:val="00AC4764"/>
    <w:rsid w:val="00AC529A"/>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058A"/>
    <w:rsid w:val="00B22291"/>
    <w:rsid w:val="00B23F9A"/>
    <w:rsid w:val="00B2417B"/>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E6D55"/>
    <w:rsid w:val="00BF557D"/>
    <w:rsid w:val="00BF7F58"/>
    <w:rsid w:val="00C01381"/>
    <w:rsid w:val="00C01AB1"/>
    <w:rsid w:val="00C079B8"/>
    <w:rsid w:val="00C10037"/>
    <w:rsid w:val="00C123EA"/>
    <w:rsid w:val="00C12A49"/>
    <w:rsid w:val="00C133EE"/>
    <w:rsid w:val="00C149D0"/>
    <w:rsid w:val="00C1551E"/>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41D6"/>
    <w:rsid w:val="00CD64DF"/>
    <w:rsid w:val="00CF2F50"/>
    <w:rsid w:val="00CF6198"/>
    <w:rsid w:val="00D02919"/>
    <w:rsid w:val="00D04C61"/>
    <w:rsid w:val="00D05B8D"/>
    <w:rsid w:val="00D065A2"/>
    <w:rsid w:val="00D07F00"/>
    <w:rsid w:val="00D17B72"/>
    <w:rsid w:val="00D3185C"/>
    <w:rsid w:val="00D3318E"/>
    <w:rsid w:val="00D339DA"/>
    <w:rsid w:val="00D33E72"/>
    <w:rsid w:val="00D35BD6"/>
    <w:rsid w:val="00D361B5"/>
    <w:rsid w:val="00D411A2"/>
    <w:rsid w:val="00D4606D"/>
    <w:rsid w:val="00D50B9C"/>
    <w:rsid w:val="00D52D73"/>
    <w:rsid w:val="00D52E58"/>
    <w:rsid w:val="00D56B20"/>
    <w:rsid w:val="00D714CC"/>
    <w:rsid w:val="00D75EA7"/>
    <w:rsid w:val="00D81F21"/>
    <w:rsid w:val="00D86BBF"/>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1F57"/>
    <w:rsid w:val="00DF68C7"/>
    <w:rsid w:val="00DF731A"/>
    <w:rsid w:val="00E11332"/>
    <w:rsid w:val="00E11352"/>
    <w:rsid w:val="00E170DC"/>
    <w:rsid w:val="00E26818"/>
    <w:rsid w:val="00E27FFC"/>
    <w:rsid w:val="00E30B15"/>
    <w:rsid w:val="00E40181"/>
    <w:rsid w:val="00E56A01"/>
    <w:rsid w:val="00E629A1"/>
    <w:rsid w:val="00E6363A"/>
    <w:rsid w:val="00E6794C"/>
    <w:rsid w:val="00E71591"/>
    <w:rsid w:val="00E80DE3"/>
    <w:rsid w:val="00E82C55"/>
    <w:rsid w:val="00E92AC3"/>
    <w:rsid w:val="00E9748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8A6"/>
    <w:rsid w:val="00F76CAB"/>
    <w:rsid w:val="00F772C6"/>
    <w:rsid w:val="00F815B5"/>
    <w:rsid w:val="00F85195"/>
    <w:rsid w:val="00F938BA"/>
    <w:rsid w:val="00FA2C46"/>
    <w:rsid w:val="00FA3525"/>
    <w:rsid w:val="00FA5A53"/>
    <w:rsid w:val="00FB4679"/>
    <w:rsid w:val="00FB4769"/>
    <w:rsid w:val="00FB4CDA"/>
    <w:rsid w:val="00FC0F81"/>
    <w:rsid w:val="00FC395C"/>
    <w:rsid w:val="00FC4A36"/>
    <w:rsid w:val="00FD3766"/>
    <w:rsid w:val="00FD47C4"/>
    <w:rsid w:val="00FE2DCF"/>
    <w:rsid w:val="00FE3FA7"/>
    <w:rsid w:val="00FF2FCE"/>
    <w:rsid w:val="00FF4F7D"/>
    <w:rsid w:val="00FF6D9D"/>
    <w:rsid w:val="63BDE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7870E"/>
  <w15:docId w15:val="{919F1A70-BCE6-401B-88BB-3CE8D893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087228"/>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087228"/>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87228"/>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087228"/>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87228"/>
    <w:pPr>
      <w:spacing w:before="0" w:after="200"/>
      <w:outlineLvl w:val="9"/>
    </w:pPr>
  </w:style>
  <w:style w:type="character" w:customStyle="1" w:styleId="DHHSTOCheadingfactsheetChar">
    <w:name w:val="DHHS TOC heading fact sheet Char"/>
    <w:link w:val="DHHSTOCheadingfactsheet"/>
    <w:uiPriority w:val="4"/>
    <w:rsid w:val="00087228"/>
    <w:rPr>
      <w:rFonts w:ascii="Arial" w:hAnsi="Arial"/>
      <w:b/>
      <w:color w:val="C5511A"/>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87228"/>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3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5F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2B7E5B"/>
    <w:rPr>
      <w:sz w:val="16"/>
      <w:szCs w:val="16"/>
    </w:rPr>
  </w:style>
  <w:style w:type="paragraph" w:styleId="CommentText">
    <w:name w:val="annotation text"/>
    <w:basedOn w:val="Normal"/>
    <w:link w:val="CommentTextChar"/>
    <w:uiPriority w:val="99"/>
    <w:semiHidden/>
    <w:unhideWhenUsed/>
    <w:rsid w:val="002B7E5B"/>
  </w:style>
  <w:style w:type="character" w:customStyle="1" w:styleId="CommentTextChar">
    <w:name w:val="Comment Text Char"/>
    <w:basedOn w:val="DefaultParagraphFont"/>
    <w:link w:val="CommentText"/>
    <w:uiPriority w:val="99"/>
    <w:semiHidden/>
    <w:rsid w:val="002B7E5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B7E5B"/>
    <w:rPr>
      <w:b/>
      <w:bCs/>
    </w:rPr>
  </w:style>
  <w:style w:type="character" w:customStyle="1" w:styleId="CommentSubjectChar">
    <w:name w:val="Comment Subject Char"/>
    <w:basedOn w:val="CommentTextChar"/>
    <w:link w:val="CommentSubject"/>
    <w:uiPriority w:val="99"/>
    <w:semiHidden/>
    <w:rsid w:val="002B7E5B"/>
    <w:rPr>
      <w:rFonts w:ascii="Cambria" w:hAnsi="Cambria"/>
      <w:b/>
      <w:bCs/>
      <w:lang w:eastAsia="en-US"/>
    </w:rPr>
  </w:style>
  <w:style w:type="character" w:styleId="UnresolvedMention">
    <w:name w:val="Unresolved Mention"/>
    <w:basedOn w:val="DefaultParagraphFont"/>
    <w:uiPriority w:val="99"/>
    <w:unhideWhenUsed/>
    <w:rsid w:val="00813F21"/>
    <w:rPr>
      <w:color w:val="605E5C"/>
      <w:shd w:val="clear" w:color="auto" w:fill="E1DFDD"/>
    </w:rPr>
  </w:style>
  <w:style w:type="character" w:styleId="Mention">
    <w:name w:val="Mention"/>
    <w:basedOn w:val="DefaultParagraphFont"/>
    <w:uiPriority w:val="99"/>
    <w:unhideWhenUsed/>
    <w:rsid w:val="00813F21"/>
    <w:rPr>
      <w:color w:val="2B579A"/>
      <w:shd w:val="clear" w:color="auto" w:fill="E1DFDD"/>
    </w:rPr>
  </w:style>
  <w:style w:type="table" w:styleId="PlainTable1">
    <w:name w:val="Plain Table 1"/>
    <w:basedOn w:val="TableNormal"/>
    <w:uiPriority w:val="41"/>
    <w:rsid w:val="00D86B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1">
    <w:name w:val="normaltextrun1"/>
    <w:basedOn w:val="DefaultParagraphFont"/>
    <w:rsid w:val="00001BD8"/>
  </w:style>
  <w:style w:type="character" w:customStyle="1" w:styleId="eop">
    <w:name w:val="eop"/>
    <w:basedOn w:val="DefaultParagraphFont"/>
    <w:rsid w:val="00001BD8"/>
  </w:style>
  <w:style w:type="paragraph" w:customStyle="1" w:styleId="Default">
    <w:name w:val="Default"/>
    <w:rsid w:val="000400F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s://www2.health.vic.gov.au/primary-and-community-health/maternal-child-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adyforSimontoreview xmlns="35a6475d-fdaf-4e44-ad26-67993a5eb8cb">false</ReadyforSimontoreview>
    <ReadyforCheryl xmlns="35a6475d-fdaf-4e44-ad26-67993a5eb8cb">true</ReadyforChery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13" ma:contentTypeDescription="Create a new document." ma:contentTypeScope="" ma:versionID="b2777ec391c46b245c3719f8a80e99c4">
  <xsd:schema xmlns:xsd="http://www.w3.org/2001/XMLSchema" xmlns:xs="http://www.w3.org/2001/XMLSchema" xmlns:p="http://schemas.microsoft.com/office/2006/metadata/properties" xmlns:ns2="35a6475d-fdaf-4e44-ad26-67993a5eb8cb" xmlns:ns3="809e95fe-ce31-4ae8-bff2-815e252e6c7f" targetNamespace="http://schemas.microsoft.com/office/2006/metadata/properties" ma:root="true" ma:fieldsID="6131ccd5e00a6a5442401c97326e5dfd" ns2:_="" ns3:_="">
    <xsd:import namespace="35a6475d-fdaf-4e44-ad26-67993a5eb8cb"/>
    <xsd:import namespace="809e95fe-ce31-4ae8-bff2-815e252e6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ReadyforSimontoreview" minOccurs="0"/>
                <xsd:element ref="ns2:ReadyforChery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ReadyforSimontoreview" ma:index="19" nillable="true" ma:displayName="Simon reviewed" ma:default="0" ma:description="Agreed process Sim &gt; Simon &gt; Cheryl" ma:format="Dropdown" ma:internalName="ReadyforSimontoreview">
      <xsd:simpleType>
        <xsd:restriction base="dms:Boolean"/>
      </xsd:simpleType>
    </xsd:element>
    <xsd:element name="ReadyforCheryl" ma:index="20" nillable="true" ma:displayName="Cheryl reviewed" ma:default="1" ma:description="Simon reviews and then updates this so Simone can share" ma:format="Dropdown" ma:internalName="ReadyforChery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9FC64-C591-495F-A152-45B75CD925E8}">
  <ds:schemaRefs>
    <ds:schemaRef ds:uri="http://schemas.microsoft.com/sharepoint/v3/contenttype/forms"/>
  </ds:schemaRefs>
</ds:datastoreItem>
</file>

<file path=customXml/itemProps2.xml><?xml version="1.0" encoding="utf-8"?>
<ds:datastoreItem xmlns:ds="http://schemas.openxmlformats.org/officeDocument/2006/customXml" ds:itemID="{AF448B01-CFCB-43E1-B5A2-C45BEF8287B7}">
  <ds:schemaRefs>
    <ds:schemaRef ds:uri="http://schemas.microsoft.com/office/2006/metadata/properties"/>
    <ds:schemaRef ds:uri="http://schemas.microsoft.com/office/infopath/2007/PartnerControls"/>
    <ds:schemaRef ds:uri="35a6475d-fdaf-4e44-ad26-67993a5eb8cb"/>
  </ds:schemaRefs>
</ds:datastoreItem>
</file>

<file path=customXml/itemProps3.xml><?xml version="1.0" encoding="utf-8"?>
<ds:datastoreItem xmlns:ds="http://schemas.openxmlformats.org/officeDocument/2006/customXml" ds:itemID="{CD8CA4FA-C01B-4236-A1A3-290BC584A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4581</CharactersWithSpaces>
  <SharedDoc>false</SharedDoc>
  <HyperlinkBase/>
  <HLinks>
    <vt:vector size="66" baseType="variant">
      <vt:variant>
        <vt:i4>2162802</vt:i4>
      </vt:variant>
      <vt:variant>
        <vt:i4>54</vt:i4>
      </vt:variant>
      <vt:variant>
        <vt:i4>0</vt:i4>
      </vt:variant>
      <vt:variant>
        <vt:i4>5</vt:i4>
      </vt:variant>
      <vt:variant>
        <vt:lpwstr>https://www2.health.vic.gov.au/primary-and-community-health/maternal-child-health/child-development-information-system</vt:lpwstr>
      </vt:variant>
      <vt:variant>
        <vt:lpwstr/>
      </vt:variant>
      <vt:variant>
        <vt:i4>6029333</vt:i4>
      </vt:variant>
      <vt:variant>
        <vt:i4>51</vt:i4>
      </vt:variant>
      <vt:variant>
        <vt:i4>0</vt:i4>
      </vt:variant>
      <vt:variant>
        <vt:i4>5</vt:i4>
      </vt:variant>
      <vt:variant>
        <vt:lpwstr>https://www2.health.vic.gov.au/primary-and-community-health/maternal-child-health</vt:lpwstr>
      </vt:variant>
      <vt:variant>
        <vt:lpwstr/>
      </vt:variant>
      <vt:variant>
        <vt:i4>1048629</vt:i4>
      </vt:variant>
      <vt:variant>
        <vt:i4>44</vt:i4>
      </vt:variant>
      <vt:variant>
        <vt:i4>0</vt:i4>
      </vt:variant>
      <vt:variant>
        <vt:i4>5</vt:i4>
      </vt:variant>
      <vt:variant>
        <vt:lpwstr/>
      </vt:variant>
      <vt:variant>
        <vt:lpwstr>_Toc58048982</vt:lpwstr>
      </vt:variant>
      <vt:variant>
        <vt:i4>1245237</vt:i4>
      </vt:variant>
      <vt:variant>
        <vt:i4>38</vt:i4>
      </vt:variant>
      <vt:variant>
        <vt:i4>0</vt:i4>
      </vt:variant>
      <vt:variant>
        <vt:i4>5</vt:i4>
      </vt:variant>
      <vt:variant>
        <vt:lpwstr/>
      </vt:variant>
      <vt:variant>
        <vt:lpwstr>_Toc58048981</vt:lpwstr>
      </vt:variant>
      <vt:variant>
        <vt:i4>1179701</vt:i4>
      </vt:variant>
      <vt:variant>
        <vt:i4>32</vt:i4>
      </vt:variant>
      <vt:variant>
        <vt:i4>0</vt:i4>
      </vt:variant>
      <vt:variant>
        <vt:i4>5</vt:i4>
      </vt:variant>
      <vt:variant>
        <vt:lpwstr/>
      </vt:variant>
      <vt:variant>
        <vt:lpwstr>_Toc58048980</vt:lpwstr>
      </vt:variant>
      <vt:variant>
        <vt:i4>1769530</vt:i4>
      </vt:variant>
      <vt:variant>
        <vt:i4>26</vt:i4>
      </vt:variant>
      <vt:variant>
        <vt:i4>0</vt:i4>
      </vt:variant>
      <vt:variant>
        <vt:i4>5</vt:i4>
      </vt:variant>
      <vt:variant>
        <vt:lpwstr/>
      </vt:variant>
      <vt:variant>
        <vt:lpwstr>_Toc58048979</vt:lpwstr>
      </vt:variant>
      <vt:variant>
        <vt:i4>1703994</vt:i4>
      </vt:variant>
      <vt:variant>
        <vt:i4>20</vt:i4>
      </vt:variant>
      <vt:variant>
        <vt:i4>0</vt:i4>
      </vt:variant>
      <vt:variant>
        <vt:i4>5</vt:i4>
      </vt:variant>
      <vt:variant>
        <vt:lpwstr/>
      </vt:variant>
      <vt:variant>
        <vt:lpwstr>_Toc58048978</vt:lpwstr>
      </vt:variant>
      <vt:variant>
        <vt:i4>1376314</vt:i4>
      </vt:variant>
      <vt:variant>
        <vt:i4>14</vt:i4>
      </vt:variant>
      <vt:variant>
        <vt:i4>0</vt:i4>
      </vt:variant>
      <vt:variant>
        <vt:i4>5</vt:i4>
      </vt:variant>
      <vt:variant>
        <vt:lpwstr/>
      </vt:variant>
      <vt:variant>
        <vt:lpwstr>_Toc58048977</vt:lpwstr>
      </vt:variant>
      <vt:variant>
        <vt:i4>1310778</vt:i4>
      </vt:variant>
      <vt:variant>
        <vt:i4>8</vt:i4>
      </vt:variant>
      <vt:variant>
        <vt:i4>0</vt:i4>
      </vt:variant>
      <vt:variant>
        <vt:i4>5</vt:i4>
      </vt:variant>
      <vt:variant>
        <vt:lpwstr/>
      </vt:variant>
      <vt:variant>
        <vt:lpwstr>_Toc58048976</vt:lpwstr>
      </vt:variant>
      <vt:variant>
        <vt:i4>1507386</vt:i4>
      </vt:variant>
      <vt:variant>
        <vt:i4>2</vt:i4>
      </vt:variant>
      <vt:variant>
        <vt:i4>0</vt:i4>
      </vt:variant>
      <vt:variant>
        <vt:i4>5</vt:i4>
      </vt:variant>
      <vt:variant>
        <vt:lpwstr/>
      </vt:variant>
      <vt:variant>
        <vt:lpwstr>_Toc58048975</vt:lpwstr>
      </vt:variant>
      <vt:variant>
        <vt:i4>5832759</vt:i4>
      </vt:variant>
      <vt:variant>
        <vt:i4>0</vt:i4>
      </vt:variant>
      <vt:variant>
        <vt:i4>0</vt:i4>
      </vt:variant>
      <vt:variant>
        <vt:i4>5</vt:i4>
      </vt:variant>
      <vt:variant>
        <vt:lpwstr>mailto:Simon.Barber@dhhs.vic.gov.au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Cripps (DHHS)</dc:creator>
  <cp:keywords/>
  <cp:lastModifiedBy>Simon</cp:lastModifiedBy>
  <cp:revision>28</cp:revision>
  <cp:lastPrinted>2017-07-07T17:32:00Z</cp:lastPrinted>
  <dcterms:created xsi:type="dcterms:W3CDTF">2020-11-30T00:48:00Z</dcterms:created>
  <dcterms:modified xsi:type="dcterms:W3CDTF">2020-12-07T11:05:00Z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2020-11-29T05:55:16Z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1b0a2435-d5d8-42e1-a8e8-223af7cb398f</vt:lpwstr>
  </property>
  <property fmtid="{D5CDD505-2E9C-101B-9397-08002B2CF9AE}" pid="9" name="MSIP_Label_43e64453-338c-4f93-8a4d-0039a0a41f2a_ContentBits">
    <vt:lpwstr>2</vt:lpwstr>
  </property>
  <property fmtid="{D5CDD505-2E9C-101B-9397-08002B2CF9AE}" pid="10" name="ContentTypeId">
    <vt:lpwstr>0x0101002F209C19F1B35A4D851C7AB95CE09F78</vt:lpwstr>
  </property>
</Properties>
</file>